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D7" w:rsidRDefault="005075D7">
      <w:pPr>
        <w:snapToGrid w:val="0"/>
        <w:rPr>
          <w:rFonts w:eastAsia="方正小标宋简体"/>
          <w:color w:val="FF0000"/>
          <w:spacing w:val="36"/>
          <w:sz w:val="80"/>
          <w:szCs w:val="80"/>
        </w:rPr>
      </w:pPr>
    </w:p>
    <w:p w:rsidR="005075D7" w:rsidRDefault="00D33099">
      <w:pPr>
        <w:snapToGrid w:val="0"/>
        <w:ind w:rightChars="414" w:right="1325"/>
        <w:jc w:val="distribute"/>
        <w:rPr>
          <w:rFonts w:eastAsia="方正小标宋简体"/>
          <w:color w:val="FF0000"/>
          <w:spacing w:val="36"/>
          <w:sz w:val="54"/>
        </w:rPr>
      </w:pPr>
      <w:r>
        <w:rPr>
          <w:rFonts w:eastAsia="方正小标宋简体"/>
          <w:color w:val="FF0000"/>
          <w:spacing w:val="36"/>
          <w:sz w:val="54"/>
        </w:rPr>
        <w:pict>
          <v:rect id="_x0000_s1032" style="position:absolute;left:0;text-align:left;margin-left:.1pt;margin-top:-87.9pt;width:162.75pt;height:75.75pt;z-index:251663360;mso-width-relative:page;mso-height-relative:page" o:allowincell="f" stroked="f">
            <v:textbox>
              <w:txbxContent>
                <w:p w:rsidR="005075D7" w:rsidRDefault="00B67955">
                  <w:pPr>
                    <w:rPr>
                      <w:rFonts w:ascii="黑体" w:eastAsia="黑体"/>
                    </w:rPr>
                  </w:pPr>
                  <w:r>
                    <w:rPr>
                      <w:rFonts w:ascii="黑体" w:eastAsia="黑体" w:hint="eastAsia"/>
                    </w:rPr>
                    <w:t>主动公开</w:t>
                  </w:r>
                </w:p>
                <w:p w:rsidR="005075D7" w:rsidRDefault="00B67955">
                  <w:r>
                    <w:rPr>
                      <w:rFonts w:ascii="黑体" w:eastAsia="黑体" w:hint="eastAsia"/>
                    </w:rPr>
                    <w:t>加  急</w:t>
                  </w:r>
                </w:p>
              </w:txbxContent>
            </v:textbox>
          </v:rect>
        </w:pict>
      </w:r>
      <w:r w:rsidR="00B67955">
        <w:rPr>
          <w:rFonts w:eastAsia="方正小标宋简体" w:hint="eastAsia"/>
          <w:color w:val="FF0000"/>
          <w:spacing w:val="36"/>
          <w:sz w:val="54"/>
        </w:rPr>
        <w:t>佛山市财政局</w:t>
      </w:r>
    </w:p>
    <w:p w:rsidR="005075D7" w:rsidRDefault="00D33099">
      <w:pPr>
        <w:snapToGrid w:val="0"/>
        <w:ind w:rightChars="414" w:right="1325"/>
        <w:jc w:val="distribute"/>
        <w:rPr>
          <w:rFonts w:eastAsia="方正小标宋简体"/>
          <w:color w:val="FF0000"/>
          <w:sz w:val="54"/>
          <w:szCs w:val="60"/>
        </w:rPr>
      </w:pPr>
      <w:r>
        <w:rPr>
          <w:rFonts w:eastAsia="方正小标宋简体"/>
          <w:color w:val="FF0000"/>
          <w:spacing w:val="36"/>
          <w:sz w:val="54"/>
        </w:rPr>
        <w:pict>
          <v:rect id="_x0000_s1031" style="position:absolute;left:0;text-align:left;margin-left:396.05pt;margin-top:20.35pt;width:93.6pt;height:65.25pt;z-index:251662336;mso-width-relative:page;mso-height-relative:page" strokecolor="white" strokeweight=".25pt">
            <v:stroke dashstyle="1 1" endcap="round"/>
            <v:textbox inset="0,0,0,0">
              <w:txbxContent>
                <w:p w:rsidR="005075D7" w:rsidRDefault="00B67955">
                  <w:pPr>
                    <w:rPr>
                      <w:rFonts w:eastAsia="方正小标宋简体"/>
                      <w:b/>
                      <w:color w:val="FF0000"/>
                      <w:sz w:val="70"/>
                    </w:rPr>
                  </w:pPr>
                  <w:r>
                    <w:rPr>
                      <w:rFonts w:eastAsia="方正小标宋简体" w:hint="eastAsia"/>
                      <w:b/>
                      <w:color w:val="FF0000"/>
                      <w:sz w:val="70"/>
                    </w:rPr>
                    <w:t>文件</w:t>
                  </w:r>
                </w:p>
              </w:txbxContent>
            </v:textbox>
          </v:rect>
        </w:pict>
      </w:r>
      <w:r w:rsidR="00B67955">
        <w:rPr>
          <w:rFonts w:eastAsia="方正小标宋简体" w:hint="eastAsia"/>
          <w:color w:val="FF0000"/>
          <w:sz w:val="54"/>
          <w:szCs w:val="60"/>
        </w:rPr>
        <w:t>佛山市科学技术局</w:t>
      </w:r>
    </w:p>
    <w:p w:rsidR="005075D7" w:rsidRDefault="00B67955">
      <w:pPr>
        <w:snapToGrid w:val="0"/>
        <w:ind w:rightChars="414" w:right="1325"/>
        <w:jc w:val="distribute"/>
        <w:rPr>
          <w:rFonts w:eastAsia="方正小标宋简体"/>
          <w:color w:val="FF0000"/>
          <w:sz w:val="54"/>
          <w:szCs w:val="60"/>
        </w:rPr>
      </w:pPr>
      <w:r>
        <w:rPr>
          <w:rFonts w:eastAsia="方正小标宋简体" w:hint="eastAsia"/>
          <w:color w:val="FF0000"/>
          <w:sz w:val="54"/>
          <w:szCs w:val="60"/>
        </w:rPr>
        <w:t>佛山市人力资源和社会保障局</w:t>
      </w:r>
    </w:p>
    <w:p w:rsidR="005075D7" w:rsidRDefault="00B67955">
      <w:pPr>
        <w:snapToGrid w:val="0"/>
        <w:ind w:rightChars="414" w:right="1325"/>
        <w:jc w:val="distribute"/>
        <w:rPr>
          <w:rFonts w:eastAsia="方正小标宋简体"/>
          <w:color w:val="FF0000"/>
          <w:sz w:val="54"/>
          <w:szCs w:val="60"/>
        </w:rPr>
      </w:pPr>
      <w:r>
        <w:rPr>
          <w:rFonts w:eastAsia="方正小标宋简体" w:hint="eastAsia"/>
          <w:color w:val="FF0000"/>
          <w:sz w:val="54"/>
          <w:szCs w:val="60"/>
        </w:rPr>
        <w:t>国家税务总局佛山市税务局</w:t>
      </w:r>
    </w:p>
    <w:p w:rsidR="005075D7" w:rsidRDefault="005075D7">
      <w:pPr>
        <w:pStyle w:val="a9"/>
        <w:snapToGrid w:val="0"/>
        <w:spacing w:before="0" w:after="0" w:line="420" w:lineRule="auto"/>
        <w:outlineLvl w:val="9"/>
        <w:rPr>
          <w:rFonts w:ascii="Times New Roman" w:hAnsi="Times New Roman"/>
          <w:sz w:val="15"/>
        </w:rPr>
      </w:pPr>
    </w:p>
    <w:p w:rsidR="005075D7" w:rsidRDefault="005075D7">
      <w:pPr>
        <w:snapToGrid w:val="0"/>
        <w:spacing w:line="420" w:lineRule="auto"/>
        <w:jc w:val="center"/>
        <w:rPr>
          <w:sz w:val="15"/>
        </w:rPr>
      </w:pPr>
    </w:p>
    <w:p w:rsidR="005075D7" w:rsidRDefault="00B67955">
      <w:pPr>
        <w:jc w:val="center"/>
      </w:pPr>
      <w:proofErr w:type="gramStart"/>
      <w:r>
        <w:rPr>
          <w:rFonts w:hint="eastAsia"/>
        </w:rPr>
        <w:t>佛财法〔</w:t>
      </w:r>
      <w:r>
        <w:t>2020</w:t>
      </w:r>
      <w:r>
        <w:rPr>
          <w:rFonts w:hint="eastAsia"/>
        </w:rPr>
        <w:t>〕</w:t>
      </w:r>
      <w:proofErr w:type="gramEnd"/>
      <w:r>
        <w:t>12</w:t>
      </w:r>
      <w:r>
        <w:rPr>
          <w:rFonts w:hint="eastAsia"/>
        </w:rPr>
        <w:t>号</w:t>
      </w:r>
      <w:r>
        <w:t xml:space="preserve"> </w:t>
      </w:r>
    </w:p>
    <w:p w:rsidR="005075D7" w:rsidRDefault="00D33099">
      <w:pPr>
        <w:snapToGrid w:val="0"/>
      </w:pPr>
      <w:r>
        <w:pict>
          <v:line id="_x0000_s1026" style="position:absolute;left:0;text-align:left;z-index:251659264;mso-wrap-distance-top:0;mso-wrap-distance-bottom:0;mso-width-relative:page;mso-height-relative:page" from="0,5.85pt" to="439.25pt,5.85pt" o:allowincell="f" strokecolor="red" strokeweight="1pt">
            <w10:wrap type="topAndBottom"/>
          </v:line>
        </w:pict>
      </w:r>
    </w:p>
    <w:p w:rsidR="005075D7" w:rsidRDefault="00B67955">
      <w:pPr>
        <w:jc w:val="center"/>
        <w:rPr>
          <w:rFonts w:eastAsia="方正小标宋简体"/>
          <w:sz w:val="44"/>
          <w:szCs w:val="44"/>
        </w:rPr>
      </w:pPr>
      <w:r>
        <w:rPr>
          <w:rFonts w:eastAsia="方正小标宋简体" w:hint="eastAsia"/>
          <w:sz w:val="44"/>
          <w:szCs w:val="44"/>
        </w:rPr>
        <w:t>佛山市财政局等四部门关于印发</w:t>
      </w:r>
      <w:proofErr w:type="gramStart"/>
      <w:r>
        <w:rPr>
          <w:rFonts w:eastAsia="方正小标宋简体" w:hint="eastAsia"/>
          <w:sz w:val="44"/>
          <w:szCs w:val="44"/>
        </w:rPr>
        <w:t>《</w:t>
      </w:r>
      <w:proofErr w:type="gramEnd"/>
      <w:r>
        <w:rPr>
          <w:rFonts w:eastAsia="方正小标宋简体" w:hint="eastAsia"/>
          <w:sz w:val="44"/>
          <w:szCs w:val="44"/>
        </w:rPr>
        <w:t>佛山市</w:t>
      </w:r>
      <w:r>
        <w:rPr>
          <w:rFonts w:eastAsia="方正小标宋简体"/>
          <w:sz w:val="44"/>
          <w:szCs w:val="44"/>
        </w:rPr>
        <w:t>2019</w:t>
      </w:r>
      <w:r>
        <w:rPr>
          <w:rFonts w:eastAsia="方正小标宋简体" w:hint="eastAsia"/>
          <w:sz w:val="44"/>
          <w:szCs w:val="44"/>
        </w:rPr>
        <w:t>年度粤港澳大湾区个人所得税优惠政策</w:t>
      </w:r>
    </w:p>
    <w:p w:rsidR="005075D7" w:rsidRDefault="00B67955">
      <w:pPr>
        <w:jc w:val="center"/>
        <w:rPr>
          <w:rFonts w:eastAsia="方正小标宋简体"/>
          <w:sz w:val="44"/>
          <w:szCs w:val="44"/>
        </w:rPr>
      </w:pPr>
      <w:r>
        <w:rPr>
          <w:rFonts w:eastAsia="方正小标宋简体" w:hint="eastAsia"/>
          <w:sz w:val="44"/>
          <w:szCs w:val="44"/>
        </w:rPr>
        <w:t>财政补贴申报指南</w:t>
      </w:r>
      <w:proofErr w:type="gramStart"/>
      <w:r>
        <w:rPr>
          <w:rFonts w:eastAsia="方正小标宋简体" w:hint="eastAsia"/>
          <w:sz w:val="44"/>
          <w:szCs w:val="44"/>
        </w:rPr>
        <w:t>》</w:t>
      </w:r>
      <w:proofErr w:type="gramEnd"/>
      <w:r>
        <w:rPr>
          <w:rFonts w:eastAsia="方正小标宋简体" w:hint="eastAsia"/>
          <w:sz w:val="44"/>
          <w:szCs w:val="44"/>
        </w:rPr>
        <w:t>的通知</w:t>
      </w:r>
    </w:p>
    <w:p w:rsidR="005075D7" w:rsidRDefault="005075D7">
      <w:pPr>
        <w:spacing w:line="540" w:lineRule="exact"/>
        <w:jc w:val="center"/>
        <w:rPr>
          <w:rFonts w:eastAsia="方正小标宋简体"/>
          <w:sz w:val="44"/>
          <w:szCs w:val="44"/>
        </w:rPr>
      </w:pPr>
    </w:p>
    <w:p w:rsidR="005075D7" w:rsidRDefault="00B67955">
      <w:pPr>
        <w:pStyle w:val="NewNewNewNewNewNewNewNewNewNewNewNewNewNewNewNewNewNewNew"/>
        <w:spacing w:line="540" w:lineRule="exact"/>
        <w:rPr>
          <w:rFonts w:eastAsia="仿宋_GB2312" w:cs="Times New Roman"/>
          <w:sz w:val="32"/>
        </w:rPr>
      </w:pPr>
      <w:r>
        <w:rPr>
          <w:rFonts w:eastAsia="仿宋_GB2312" w:cs="Times New Roman" w:hint="eastAsia"/>
          <w:sz w:val="32"/>
        </w:rPr>
        <w:t>各区财政局、科技局、人力资源社会保障局，国家税务总局佛山市各区税务局：</w:t>
      </w:r>
    </w:p>
    <w:p w:rsidR="005075D7" w:rsidRDefault="00B67955">
      <w:pPr>
        <w:spacing w:line="540" w:lineRule="exact"/>
        <w:ind w:firstLineChars="200" w:firstLine="640"/>
        <w:rPr>
          <w:szCs w:val="32"/>
        </w:rPr>
      </w:pPr>
      <w:r>
        <w:rPr>
          <w:rFonts w:hint="eastAsia"/>
          <w:szCs w:val="32"/>
        </w:rPr>
        <w:lastRenderedPageBreak/>
        <w:t>根据《佛山市财政局等四部门关于印发</w:t>
      </w:r>
      <w:r>
        <w:rPr>
          <w:rFonts w:ascii="仿宋" w:eastAsia="仿宋" w:hAnsi="仿宋" w:cs="仿宋" w:hint="eastAsia"/>
          <w:szCs w:val="32"/>
        </w:rPr>
        <w:t>〈</w:t>
      </w:r>
      <w:r>
        <w:rPr>
          <w:rFonts w:hint="eastAsia"/>
          <w:szCs w:val="32"/>
        </w:rPr>
        <w:t>佛山市关于实施粤港澳大湾区个人所得税优惠政策财政补贴管理暂行办法</w:t>
      </w:r>
      <w:r>
        <w:rPr>
          <w:rFonts w:ascii="仿宋" w:eastAsia="仿宋" w:hAnsi="仿宋" w:cs="仿宋" w:hint="eastAsia"/>
          <w:szCs w:val="32"/>
        </w:rPr>
        <w:t>〉</w:t>
      </w:r>
      <w:r>
        <w:rPr>
          <w:rFonts w:hint="eastAsia"/>
          <w:szCs w:val="32"/>
        </w:rPr>
        <w:t>的通知》（</w:t>
      </w:r>
      <w:proofErr w:type="gramStart"/>
      <w:r>
        <w:rPr>
          <w:rFonts w:hint="eastAsia"/>
          <w:szCs w:val="32"/>
        </w:rPr>
        <w:t>佛财法</w:t>
      </w:r>
      <w:r>
        <w:rPr>
          <w:rFonts w:eastAsia="仿宋" w:hint="eastAsia"/>
          <w:szCs w:val="32"/>
        </w:rPr>
        <w:t>〔</w:t>
      </w:r>
      <w:r>
        <w:rPr>
          <w:szCs w:val="32"/>
        </w:rPr>
        <w:t>2019</w:t>
      </w:r>
      <w:r>
        <w:rPr>
          <w:rFonts w:eastAsia="仿宋" w:hint="eastAsia"/>
          <w:szCs w:val="32"/>
        </w:rPr>
        <w:t>〕</w:t>
      </w:r>
      <w:proofErr w:type="gramEnd"/>
      <w:r>
        <w:rPr>
          <w:szCs w:val="32"/>
        </w:rPr>
        <w:t>24</w:t>
      </w:r>
      <w:r>
        <w:rPr>
          <w:rFonts w:hint="eastAsia"/>
          <w:szCs w:val="32"/>
        </w:rPr>
        <w:t>号），佛山市</w:t>
      </w:r>
      <w:r>
        <w:rPr>
          <w:szCs w:val="32"/>
        </w:rPr>
        <w:t>2019</w:t>
      </w:r>
      <w:r>
        <w:rPr>
          <w:rFonts w:hint="eastAsia"/>
          <w:szCs w:val="32"/>
        </w:rPr>
        <w:t>年度粤港澳大湾区个人所得税优惠政策财政补贴将于</w:t>
      </w:r>
      <w:r>
        <w:rPr>
          <w:szCs w:val="32"/>
        </w:rPr>
        <w:t>2020</w:t>
      </w:r>
      <w:r>
        <w:rPr>
          <w:rFonts w:hint="eastAsia"/>
          <w:szCs w:val="32"/>
        </w:rPr>
        <w:t>年</w:t>
      </w:r>
      <w:r>
        <w:rPr>
          <w:szCs w:val="32"/>
        </w:rPr>
        <w:t>7</w:t>
      </w:r>
      <w:r>
        <w:rPr>
          <w:rFonts w:hint="eastAsia"/>
          <w:szCs w:val="32"/>
        </w:rPr>
        <w:t>月</w:t>
      </w:r>
      <w:r>
        <w:rPr>
          <w:szCs w:val="32"/>
        </w:rPr>
        <w:t>1</w:t>
      </w:r>
      <w:r>
        <w:rPr>
          <w:rFonts w:hint="eastAsia"/>
          <w:szCs w:val="32"/>
        </w:rPr>
        <w:t>日之后开始受理，现将《佛山市</w:t>
      </w:r>
      <w:r>
        <w:rPr>
          <w:szCs w:val="32"/>
        </w:rPr>
        <w:t>2019</w:t>
      </w:r>
      <w:r>
        <w:rPr>
          <w:rFonts w:hint="eastAsia"/>
          <w:szCs w:val="32"/>
        </w:rPr>
        <w:t>年度粤港澳大湾区个人所得税优惠政策财政补贴申报指南》印发给你们，请贯彻执行。</w:t>
      </w:r>
      <w:r>
        <w:rPr>
          <w:szCs w:val="32"/>
        </w:rPr>
        <w:t xml:space="preserve"> </w:t>
      </w:r>
    </w:p>
    <w:p w:rsidR="005075D7" w:rsidRDefault="005075D7">
      <w:pPr>
        <w:spacing w:line="540" w:lineRule="exact"/>
        <w:ind w:firstLineChars="200" w:firstLine="640"/>
        <w:rPr>
          <w:szCs w:val="32"/>
        </w:rPr>
      </w:pPr>
    </w:p>
    <w:p w:rsidR="005075D7" w:rsidRDefault="005075D7">
      <w:pPr>
        <w:spacing w:line="540" w:lineRule="exact"/>
        <w:ind w:firstLineChars="200" w:firstLine="640"/>
        <w:rPr>
          <w:szCs w:val="32"/>
        </w:rPr>
      </w:pPr>
    </w:p>
    <w:p w:rsidR="005075D7" w:rsidRDefault="00B67955">
      <w:pPr>
        <w:spacing w:line="540" w:lineRule="exact"/>
        <w:ind w:firstLineChars="200" w:firstLine="640"/>
        <w:rPr>
          <w:szCs w:val="32"/>
        </w:rPr>
      </w:pPr>
      <w:r>
        <w:rPr>
          <w:rFonts w:ascii="仿宋_GB2312" w:hAnsi="仿宋_GB2312" w:cs="仿宋_GB2312"/>
          <w:szCs w:val="32"/>
        </w:rPr>
        <w:t xml:space="preserve">    </w:t>
      </w:r>
      <w:r>
        <w:rPr>
          <w:rFonts w:hint="eastAsia"/>
          <w:szCs w:val="32"/>
        </w:rPr>
        <w:t>佛山市财政局</w:t>
      </w:r>
      <w:r>
        <w:rPr>
          <w:szCs w:val="32"/>
        </w:rPr>
        <w:t xml:space="preserve">             </w:t>
      </w:r>
      <w:r>
        <w:rPr>
          <w:rFonts w:hint="eastAsia"/>
          <w:szCs w:val="32"/>
        </w:rPr>
        <w:t>佛山市科学技术局</w:t>
      </w:r>
    </w:p>
    <w:p w:rsidR="005075D7" w:rsidRDefault="005075D7">
      <w:pPr>
        <w:pStyle w:val="a3"/>
        <w:spacing w:line="540" w:lineRule="exact"/>
        <w:rPr>
          <w:rFonts w:ascii="Times New Roman" w:eastAsia="仿宋_GB2312" w:hAnsi="Times New Roman" w:cs="Times New Roman"/>
          <w:sz w:val="32"/>
          <w:szCs w:val="32"/>
        </w:rPr>
      </w:pPr>
    </w:p>
    <w:p w:rsidR="005075D7" w:rsidRDefault="005075D7">
      <w:pPr>
        <w:pStyle w:val="a3"/>
        <w:spacing w:line="540" w:lineRule="exact"/>
        <w:rPr>
          <w:rFonts w:ascii="Times New Roman" w:eastAsia="仿宋_GB2312" w:hAnsi="Times New Roman" w:cs="Times New Roman"/>
          <w:sz w:val="32"/>
          <w:szCs w:val="32"/>
        </w:rPr>
      </w:pPr>
    </w:p>
    <w:p w:rsidR="005075D7" w:rsidRDefault="00B67955">
      <w:pPr>
        <w:pStyle w:val="a3"/>
        <w:spacing w:line="54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佛山市人力资源和社会保障局</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国家税务总局佛山市税务局</w:t>
      </w:r>
    </w:p>
    <w:p w:rsidR="005075D7" w:rsidRDefault="00B67955" w:rsidP="00222B8F">
      <w:pPr>
        <w:spacing w:line="540" w:lineRule="exact"/>
        <w:ind w:firstLineChars="1800" w:firstLine="5760"/>
        <w:rPr>
          <w:szCs w:val="32"/>
        </w:rPr>
      </w:pPr>
      <w:r>
        <w:rPr>
          <w:szCs w:val="32"/>
        </w:rPr>
        <w:t>2020</w:t>
      </w:r>
      <w:r>
        <w:rPr>
          <w:rFonts w:hint="eastAsia"/>
          <w:szCs w:val="32"/>
        </w:rPr>
        <w:t>年</w:t>
      </w:r>
      <w:r>
        <w:rPr>
          <w:szCs w:val="32"/>
        </w:rPr>
        <w:t>6</w:t>
      </w:r>
      <w:r>
        <w:rPr>
          <w:rFonts w:hint="eastAsia"/>
          <w:szCs w:val="32"/>
        </w:rPr>
        <w:t>月</w:t>
      </w:r>
      <w:r>
        <w:rPr>
          <w:rFonts w:hint="eastAsia"/>
          <w:szCs w:val="32"/>
        </w:rPr>
        <w:t>28</w:t>
      </w:r>
      <w:r>
        <w:rPr>
          <w:rFonts w:hint="eastAsia"/>
          <w:szCs w:val="32"/>
        </w:rPr>
        <w:t>日</w:t>
      </w:r>
    </w:p>
    <w:p w:rsidR="005075D7" w:rsidRDefault="005075D7" w:rsidP="00222B8F">
      <w:pPr>
        <w:spacing w:line="540" w:lineRule="exact"/>
        <w:ind w:rightChars="433" w:right="1386"/>
        <w:rPr>
          <w:rFonts w:ascii="方正小标宋简体" w:eastAsia="方正小标宋简体" w:hAnsi="方正小标宋简体" w:cs="方正小标宋简体"/>
          <w:sz w:val="44"/>
          <w:szCs w:val="44"/>
        </w:rPr>
        <w:sectPr w:rsidR="005075D7">
          <w:footerReference w:type="even" r:id="rId9"/>
          <w:footerReference w:type="default" r:id="rId10"/>
          <w:footerReference w:type="first" r:id="rId11"/>
          <w:pgSz w:w="11906" w:h="16838"/>
          <w:pgMar w:top="1800" w:right="1440" w:bottom="1800" w:left="1440" w:header="851" w:footer="992" w:gutter="0"/>
          <w:pgNumType w:fmt="numberInDash"/>
          <w:cols w:space="720"/>
          <w:docGrid w:type="lines" w:linePitch="312"/>
        </w:sectPr>
      </w:pPr>
    </w:p>
    <w:p w:rsidR="005075D7" w:rsidRDefault="00B67955">
      <w:pPr>
        <w:spacing w:line="580" w:lineRule="atLeast"/>
        <w:jc w:val="center"/>
        <w:rPr>
          <w:rFonts w:eastAsia="方正小标宋简体"/>
          <w:sz w:val="44"/>
          <w:szCs w:val="44"/>
        </w:rPr>
      </w:pPr>
      <w:r>
        <w:rPr>
          <w:rFonts w:eastAsia="方正小标宋简体" w:hint="eastAsia"/>
          <w:sz w:val="44"/>
          <w:szCs w:val="44"/>
        </w:rPr>
        <w:lastRenderedPageBreak/>
        <w:t>佛山市</w:t>
      </w:r>
      <w:r>
        <w:rPr>
          <w:rFonts w:eastAsia="方正小标宋简体"/>
          <w:sz w:val="44"/>
          <w:szCs w:val="44"/>
        </w:rPr>
        <w:t>2019</w:t>
      </w:r>
      <w:r>
        <w:rPr>
          <w:rFonts w:eastAsia="方正小标宋简体" w:hint="eastAsia"/>
          <w:sz w:val="44"/>
          <w:szCs w:val="44"/>
        </w:rPr>
        <w:t>年度粤港澳大湾区个人所得税优惠政策财政补贴申报指南</w:t>
      </w:r>
    </w:p>
    <w:p w:rsidR="005075D7" w:rsidRDefault="005075D7">
      <w:pPr>
        <w:spacing w:line="580" w:lineRule="atLeast"/>
        <w:rPr>
          <w:szCs w:val="32"/>
        </w:rPr>
      </w:pPr>
    </w:p>
    <w:p w:rsidR="005075D7" w:rsidRDefault="00B67955">
      <w:pPr>
        <w:spacing w:line="580" w:lineRule="atLeast"/>
        <w:ind w:firstLineChars="200" w:firstLine="640"/>
        <w:rPr>
          <w:rFonts w:eastAsia="黑体"/>
          <w:szCs w:val="32"/>
        </w:rPr>
      </w:pPr>
      <w:r>
        <w:rPr>
          <w:rFonts w:eastAsia="黑体" w:hint="eastAsia"/>
          <w:szCs w:val="32"/>
        </w:rPr>
        <w:t>一、事项名称</w:t>
      </w:r>
    </w:p>
    <w:p w:rsidR="005075D7" w:rsidRDefault="00B67955">
      <w:pPr>
        <w:spacing w:line="580" w:lineRule="atLeast"/>
        <w:ind w:firstLineChars="200" w:firstLine="640"/>
        <w:rPr>
          <w:szCs w:val="32"/>
        </w:rPr>
      </w:pPr>
      <w:r>
        <w:rPr>
          <w:rFonts w:hint="eastAsia"/>
          <w:szCs w:val="32"/>
        </w:rPr>
        <w:t>佛山市</w:t>
      </w:r>
      <w:r>
        <w:rPr>
          <w:szCs w:val="32"/>
        </w:rPr>
        <w:t>2019</w:t>
      </w:r>
      <w:r>
        <w:rPr>
          <w:rFonts w:hint="eastAsia"/>
          <w:szCs w:val="32"/>
        </w:rPr>
        <w:t>年度粤港澳大湾区个人所得税优惠政策财政补贴</w:t>
      </w:r>
    </w:p>
    <w:p w:rsidR="005075D7" w:rsidRDefault="00B67955">
      <w:pPr>
        <w:spacing w:line="580" w:lineRule="atLeast"/>
        <w:ind w:firstLineChars="200" w:firstLine="640"/>
        <w:rPr>
          <w:rFonts w:eastAsia="黑体"/>
          <w:szCs w:val="32"/>
        </w:rPr>
      </w:pPr>
      <w:r>
        <w:rPr>
          <w:rFonts w:eastAsia="黑体" w:hint="eastAsia"/>
          <w:szCs w:val="32"/>
        </w:rPr>
        <w:t>二、政策依据</w:t>
      </w:r>
    </w:p>
    <w:p w:rsidR="005075D7" w:rsidRDefault="00B67955">
      <w:pPr>
        <w:spacing w:line="580" w:lineRule="atLeast"/>
        <w:ind w:firstLineChars="200" w:firstLine="640"/>
        <w:rPr>
          <w:szCs w:val="32"/>
        </w:rPr>
      </w:pPr>
      <w:r>
        <w:rPr>
          <w:rFonts w:hint="eastAsia"/>
          <w:szCs w:val="32"/>
        </w:rPr>
        <w:t>佛山市财政局等四部门关于印发《佛山市关于实施粤港澳大湾区个人所得税优惠政策财政补贴管理暂行办法》的通知（</w:t>
      </w:r>
      <w:proofErr w:type="gramStart"/>
      <w:r>
        <w:rPr>
          <w:rFonts w:hint="eastAsia"/>
          <w:szCs w:val="32"/>
        </w:rPr>
        <w:t>佛财法〔</w:t>
      </w:r>
      <w:r>
        <w:rPr>
          <w:szCs w:val="32"/>
        </w:rPr>
        <w:t>2019</w:t>
      </w:r>
      <w:r>
        <w:rPr>
          <w:rFonts w:hint="eastAsia"/>
          <w:szCs w:val="32"/>
        </w:rPr>
        <w:t>〕</w:t>
      </w:r>
      <w:proofErr w:type="gramEnd"/>
      <w:r>
        <w:rPr>
          <w:szCs w:val="32"/>
        </w:rPr>
        <w:t>24</w:t>
      </w:r>
      <w:r>
        <w:rPr>
          <w:rFonts w:hint="eastAsia"/>
          <w:szCs w:val="32"/>
        </w:rPr>
        <w:t>号）</w:t>
      </w:r>
    </w:p>
    <w:p w:rsidR="005075D7" w:rsidRDefault="00B67955">
      <w:pPr>
        <w:spacing w:line="580" w:lineRule="atLeast"/>
        <w:ind w:firstLineChars="200" w:firstLine="640"/>
        <w:rPr>
          <w:rFonts w:eastAsia="黑体"/>
          <w:szCs w:val="32"/>
        </w:rPr>
      </w:pPr>
      <w:r>
        <w:rPr>
          <w:rFonts w:eastAsia="黑体" w:hint="eastAsia"/>
          <w:szCs w:val="32"/>
        </w:rPr>
        <w:t>三、受理条件</w:t>
      </w:r>
    </w:p>
    <w:p w:rsidR="005075D7" w:rsidRDefault="00B67955">
      <w:pPr>
        <w:spacing w:line="580" w:lineRule="atLeast"/>
        <w:ind w:firstLineChars="137" w:firstLine="440"/>
        <w:rPr>
          <w:rFonts w:eastAsia="楷体"/>
          <w:b/>
          <w:bCs/>
          <w:szCs w:val="32"/>
        </w:rPr>
      </w:pPr>
      <w:r>
        <w:rPr>
          <w:rFonts w:eastAsia="楷体" w:hint="eastAsia"/>
          <w:b/>
          <w:bCs/>
          <w:szCs w:val="32"/>
        </w:rPr>
        <w:t>（一）基本条件</w:t>
      </w:r>
    </w:p>
    <w:p w:rsidR="005075D7" w:rsidRDefault="00B67955">
      <w:pPr>
        <w:spacing w:line="580" w:lineRule="atLeast"/>
        <w:ind w:firstLineChars="200" w:firstLine="640"/>
        <w:rPr>
          <w:szCs w:val="32"/>
          <w:u w:val="double"/>
        </w:rPr>
      </w:pPr>
      <w:r>
        <w:rPr>
          <w:szCs w:val="32"/>
        </w:rPr>
        <w:t>1.</w:t>
      </w:r>
      <w:r>
        <w:rPr>
          <w:rFonts w:hint="eastAsia"/>
          <w:szCs w:val="32"/>
        </w:rPr>
        <w:t>申报人属于香港、澳门永久性居民，取得香港入境计划（优才、专业人士及企业家）的香港居民，台湾地区居民，外国国籍人士，或取得国外长期居留权的回国留学人员和海外华侨；</w:t>
      </w:r>
    </w:p>
    <w:p w:rsidR="005075D7" w:rsidRDefault="00B67955">
      <w:pPr>
        <w:spacing w:line="580" w:lineRule="atLeast"/>
        <w:ind w:firstLineChars="200" w:firstLine="640"/>
        <w:rPr>
          <w:szCs w:val="32"/>
        </w:rPr>
      </w:pPr>
      <w:r>
        <w:rPr>
          <w:szCs w:val="32"/>
        </w:rPr>
        <w:t>2.</w:t>
      </w:r>
      <w:r>
        <w:rPr>
          <w:rFonts w:hint="eastAsia"/>
          <w:szCs w:val="32"/>
        </w:rPr>
        <w:t>申报人须在佛山市注册的企事业单位和其他机构任职或者受雇，或在佛山市提供独立个人劳务（独立个人劳务是指以独立的个人身份从事科学、文学、艺术、教育或教学活动，以及医师、律师、工程师、建筑师和会计师等专业性劳务人员，没有固定雇主，可以多方面提供服务）。</w:t>
      </w:r>
    </w:p>
    <w:p w:rsidR="005075D7" w:rsidRDefault="00B67955">
      <w:pPr>
        <w:spacing w:line="580" w:lineRule="atLeast"/>
        <w:ind w:firstLineChars="200" w:firstLine="640"/>
        <w:rPr>
          <w:szCs w:val="32"/>
        </w:rPr>
      </w:pPr>
      <w:r>
        <w:rPr>
          <w:szCs w:val="32"/>
        </w:rPr>
        <w:lastRenderedPageBreak/>
        <w:t>3.</w:t>
      </w:r>
      <w:r>
        <w:rPr>
          <w:rFonts w:hint="eastAsia"/>
          <w:szCs w:val="32"/>
        </w:rPr>
        <w:t>申报人在佛山市依法纳税，且在我市个人所得税已缴税额超过其应纳税所得额的</w:t>
      </w:r>
      <w:r>
        <w:rPr>
          <w:szCs w:val="32"/>
        </w:rPr>
        <w:t>15%</w:t>
      </w:r>
      <w:r>
        <w:rPr>
          <w:rFonts w:hint="eastAsia"/>
          <w:szCs w:val="32"/>
        </w:rPr>
        <w:t>。</w:t>
      </w:r>
    </w:p>
    <w:p w:rsidR="005075D7" w:rsidRDefault="00B67955">
      <w:pPr>
        <w:spacing w:line="580" w:lineRule="atLeast"/>
        <w:ind w:firstLineChars="200" w:firstLine="640"/>
        <w:rPr>
          <w:szCs w:val="32"/>
        </w:rPr>
      </w:pPr>
      <w:r>
        <w:rPr>
          <w:szCs w:val="32"/>
        </w:rPr>
        <w:t>4.</w:t>
      </w:r>
      <w:r>
        <w:rPr>
          <w:rFonts w:hint="eastAsia"/>
          <w:szCs w:val="32"/>
        </w:rPr>
        <w:t>遵守法律法规、科研伦理和科研诚信。</w:t>
      </w:r>
    </w:p>
    <w:p w:rsidR="005075D7" w:rsidRDefault="00B67955">
      <w:pPr>
        <w:spacing w:line="580" w:lineRule="atLeast"/>
        <w:ind w:firstLineChars="200" w:firstLine="643"/>
        <w:rPr>
          <w:rFonts w:eastAsia="楷体"/>
          <w:b/>
          <w:bCs/>
          <w:szCs w:val="32"/>
        </w:rPr>
      </w:pPr>
      <w:r>
        <w:rPr>
          <w:rFonts w:eastAsia="楷体" w:hint="eastAsia"/>
          <w:b/>
          <w:bCs/>
          <w:szCs w:val="32"/>
        </w:rPr>
        <w:t>（二）资格条件</w:t>
      </w:r>
    </w:p>
    <w:p w:rsidR="005075D7" w:rsidRDefault="00B67955">
      <w:pPr>
        <w:spacing w:line="580" w:lineRule="atLeast"/>
        <w:ind w:firstLineChars="200" w:firstLine="640"/>
        <w:rPr>
          <w:szCs w:val="32"/>
        </w:rPr>
      </w:pPr>
      <w:r>
        <w:rPr>
          <w:rFonts w:hint="eastAsia"/>
          <w:szCs w:val="32"/>
        </w:rPr>
        <w:t>申报人须在</w:t>
      </w:r>
      <w:r>
        <w:rPr>
          <w:szCs w:val="32"/>
        </w:rPr>
        <w:t>2019</w:t>
      </w:r>
      <w:r>
        <w:rPr>
          <w:rFonts w:hint="eastAsia"/>
          <w:szCs w:val="32"/>
        </w:rPr>
        <w:t>年年度内符合下列条件之一：</w:t>
      </w:r>
    </w:p>
    <w:p w:rsidR="005075D7" w:rsidRDefault="00B67955">
      <w:pPr>
        <w:spacing w:line="580" w:lineRule="atLeast"/>
        <w:ind w:firstLineChars="200" w:firstLine="640"/>
        <w:rPr>
          <w:szCs w:val="32"/>
        </w:rPr>
      </w:pPr>
      <w:r>
        <w:rPr>
          <w:szCs w:val="32"/>
        </w:rPr>
        <w:t>1.</w:t>
      </w:r>
      <w:r>
        <w:rPr>
          <w:rFonts w:hint="eastAsia"/>
          <w:szCs w:val="32"/>
        </w:rPr>
        <w:t>国家、广东省重大人才工程入选者。</w:t>
      </w:r>
    </w:p>
    <w:p w:rsidR="005075D7" w:rsidRDefault="00B67955">
      <w:pPr>
        <w:spacing w:line="580" w:lineRule="atLeast"/>
        <w:ind w:firstLineChars="200" w:firstLine="640"/>
        <w:rPr>
          <w:szCs w:val="32"/>
        </w:rPr>
      </w:pPr>
      <w:r>
        <w:rPr>
          <w:szCs w:val="32"/>
        </w:rPr>
        <w:t>2.</w:t>
      </w:r>
      <w:r>
        <w:rPr>
          <w:rFonts w:hint="eastAsia"/>
          <w:szCs w:val="32"/>
        </w:rPr>
        <w:t>取得广东省“人才优粤卡”的人才。</w:t>
      </w:r>
    </w:p>
    <w:p w:rsidR="005075D7" w:rsidRDefault="00B67955">
      <w:pPr>
        <w:spacing w:line="580" w:lineRule="atLeast"/>
        <w:ind w:firstLineChars="200" w:firstLine="640"/>
        <w:rPr>
          <w:szCs w:val="32"/>
        </w:rPr>
      </w:pPr>
      <w:r>
        <w:rPr>
          <w:szCs w:val="32"/>
        </w:rPr>
        <w:t>3.</w:t>
      </w:r>
      <w:r>
        <w:rPr>
          <w:rFonts w:hint="eastAsia"/>
          <w:szCs w:val="32"/>
        </w:rPr>
        <w:t>取得外国人来华工作许可证</w:t>
      </w:r>
      <w:r>
        <w:rPr>
          <w:szCs w:val="32"/>
        </w:rPr>
        <w:t>A</w:t>
      </w:r>
      <w:r>
        <w:rPr>
          <w:rFonts w:hint="eastAsia"/>
          <w:szCs w:val="32"/>
        </w:rPr>
        <w:t>类或</w:t>
      </w:r>
      <w:r>
        <w:rPr>
          <w:szCs w:val="32"/>
        </w:rPr>
        <w:t>B</w:t>
      </w:r>
      <w:r>
        <w:rPr>
          <w:rFonts w:hint="eastAsia"/>
          <w:szCs w:val="32"/>
        </w:rPr>
        <w:t>类的人才。</w:t>
      </w:r>
    </w:p>
    <w:p w:rsidR="005075D7" w:rsidRDefault="00B67955">
      <w:pPr>
        <w:spacing w:line="580" w:lineRule="atLeast"/>
        <w:ind w:firstLineChars="200" w:firstLine="640"/>
        <w:rPr>
          <w:szCs w:val="32"/>
        </w:rPr>
      </w:pPr>
      <w:r>
        <w:rPr>
          <w:szCs w:val="32"/>
        </w:rPr>
        <w:t>4.</w:t>
      </w:r>
      <w:r>
        <w:rPr>
          <w:rFonts w:hint="eastAsia"/>
          <w:szCs w:val="32"/>
        </w:rPr>
        <w:t>实施外国人才签证制度，取得《外国高端人才确认函》的人才。</w:t>
      </w:r>
    </w:p>
    <w:p w:rsidR="005075D7" w:rsidRDefault="00B67955">
      <w:pPr>
        <w:spacing w:line="580" w:lineRule="atLeast"/>
        <w:ind w:firstLineChars="200" w:firstLine="640"/>
        <w:rPr>
          <w:szCs w:val="32"/>
        </w:rPr>
      </w:pPr>
      <w:r>
        <w:rPr>
          <w:szCs w:val="32"/>
        </w:rPr>
        <w:t>5.</w:t>
      </w:r>
      <w:r>
        <w:rPr>
          <w:rFonts w:hint="eastAsia"/>
          <w:szCs w:val="32"/>
        </w:rPr>
        <w:t>实施公安部支持广东自贸区建设和创新驱动发展的</w:t>
      </w:r>
      <w:r>
        <w:rPr>
          <w:szCs w:val="32"/>
        </w:rPr>
        <w:t>16</w:t>
      </w:r>
      <w:r>
        <w:rPr>
          <w:rFonts w:hint="eastAsia"/>
          <w:szCs w:val="32"/>
        </w:rPr>
        <w:t>项出入境政策措施，经省科技厅（省外国专家局）、省自贸办、珠三角九市人民政府及科技（外专）部门认定为外籍和港澳台高层次人才。</w:t>
      </w:r>
    </w:p>
    <w:p w:rsidR="005075D7" w:rsidRDefault="00B67955">
      <w:pPr>
        <w:spacing w:line="580" w:lineRule="atLeast"/>
        <w:ind w:firstLineChars="200" w:firstLine="640"/>
        <w:rPr>
          <w:szCs w:val="32"/>
        </w:rPr>
      </w:pPr>
      <w:r>
        <w:rPr>
          <w:szCs w:val="32"/>
        </w:rPr>
        <w:t>6.</w:t>
      </w:r>
      <w:r>
        <w:rPr>
          <w:rFonts w:hint="eastAsia"/>
          <w:szCs w:val="32"/>
        </w:rPr>
        <w:t>国家重点实验室、省实验室、省重点实验室，高水平创新研究院，省级及以上工程技术研究中心，新型研发机构，企业工程研究中心，省级及以上工程实验室，省级及以上企业技术中心的科研技术团队成员。</w:t>
      </w:r>
    </w:p>
    <w:p w:rsidR="005075D7" w:rsidRDefault="00B67955">
      <w:pPr>
        <w:spacing w:line="580" w:lineRule="atLeast"/>
        <w:ind w:firstLineChars="200" w:firstLine="640"/>
        <w:rPr>
          <w:szCs w:val="32"/>
        </w:rPr>
      </w:pPr>
      <w:r>
        <w:rPr>
          <w:szCs w:val="32"/>
        </w:rPr>
        <w:t>7.</w:t>
      </w:r>
      <w:r>
        <w:rPr>
          <w:rFonts w:hint="eastAsia"/>
          <w:szCs w:val="32"/>
        </w:rPr>
        <w:t>佛山市人力资源社会保障局认定的领军人才。</w:t>
      </w:r>
    </w:p>
    <w:p w:rsidR="005075D7" w:rsidRDefault="00B67955">
      <w:pPr>
        <w:spacing w:line="580" w:lineRule="atLeast"/>
        <w:ind w:firstLineChars="200" w:firstLine="640"/>
        <w:rPr>
          <w:szCs w:val="32"/>
        </w:rPr>
      </w:pPr>
      <w:r>
        <w:rPr>
          <w:szCs w:val="32"/>
        </w:rPr>
        <w:t>8.</w:t>
      </w:r>
      <w:proofErr w:type="gramStart"/>
      <w:r>
        <w:rPr>
          <w:rFonts w:hint="eastAsia"/>
          <w:szCs w:val="32"/>
        </w:rPr>
        <w:t>取得优粤佛山</w:t>
      </w:r>
      <w:proofErr w:type="gramEnd"/>
      <w:r>
        <w:rPr>
          <w:rFonts w:hint="eastAsia"/>
          <w:szCs w:val="32"/>
        </w:rPr>
        <w:t>卡</w:t>
      </w:r>
      <w:r>
        <w:rPr>
          <w:szCs w:val="32"/>
        </w:rPr>
        <w:t>A</w:t>
      </w:r>
      <w:r>
        <w:rPr>
          <w:rFonts w:hint="eastAsia"/>
          <w:szCs w:val="32"/>
        </w:rPr>
        <w:t>卡或</w:t>
      </w:r>
      <w:r>
        <w:rPr>
          <w:szCs w:val="32"/>
        </w:rPr>
        <w:t>B</w:t>
      </w:r>
      <w:r>
        <w:rPr>
          <w:rFonts w:hint="eastAsia"/>
          <w:szCs w:val="32"/>
        </w:rPr>
        <w:t>卡的人才。</w:t>
      </w:r>
    </w:p>
    <w:p w:rsidR="005075D7" w:rsidRDefault="00B67955">
      <w:pPr>
        <w:spacing w:line="580" w:lineRule="atLeast"/>
        <w:ind w:firstLineChars="200" w:firstLine="640"/>
        <w:rPr>
          <w:szCs w:val="32"/>
        </w:rPr>
      </w:pPr>
      <w:r>
        <w:rPr>
          <w:szCs w:val="32"/>
        </w:rPr>
        <w:t>9.</w:t>
      </w:r>
      <w:r>
        <w:rPr>
          <w:rFonts w:hint="eastAsia"/>
          <w:szCs w:val="32"/>
        </w:rPr>
        <w:t>佛山市科技创新团队前</w:t>
      </w:r>
      <w:r>
        <w:rPr>
          <w:szCs w:val="32"/>
        </w:rPr>
        <w:t>4</w:t>
      </w:r>
      <w:r>
        <w:rPr>
          <w:rFonts w:hint="eastAsia"/>
          <w:szCs w:val="32"/>
        </w:rPr>
        <w:t>名核心成员。</w:t>
      </w:r>
    </w:p>
    <w:p w:rsidR="005075D7" w:rsidRDefault="00B67955">
      <w:pPr>
        <w:spacing w:line="580" w:lineRule="atLeast"/>
        <w:ind w:firstLineChars="200" w:firstLine="640"/>
        <w:rPr>
          <w:szCs w:val="32"/>
        </w:rPr>
      </w:pPr>
      <w:r>
        <w:rPr>
          <w:szCs w:val="32"/>
        </w:rPr>
        <w:lastRenderedPageBreak/>
        <w:t>10.</w:t>
      </w:r>
      <w:r>
        <w:rPr>
          <w:rFonts w:hint="eastAsia"/>
          <w:szCs w:val="32"/>
        </w:rPr>
        <w:t>取得博士学位或有博士后经历的人才。</w:t>
      </w:r>
    </w:p>
    <w:p w:rsidR="005075D7" w:rsidRDefault="00B67955">
      <w:pPr>
        <w:spacing w:line="580" w:lineRule="atLeast"/>
        <w:ind w:firstLineChars="200" w:firstLine="640"/>
        <w:rPr>
          <w:szCs w:val="32"/>
        </w:rPr>
      </w:pPr>
      <w:r>
        <w:rPr>
          <w:szCs w:val="32"/>
        </w:rPr>
        <w:t>11.</w:t>
      </w:r>
      <w:r>
        <w:rPr>
          <w:rFonts w:hint="eastAsia"/>
          <w:szCs w:val="32"/>
        </w:rPr>
        <w:t>其他经认定的，具有特殊专长的急需紧缺人才。</w:t>
      </w:r>
    </w:p>
    <w:p w:rsidR="005075D7" w:rsidRDefault="00B67955">
      <w:pPr>
        <w:spacing w:line="580" w:lineRule="atLeast"/>
        <w:ind w:firstLineChars="177" w:firstLine="566"/>
        <w:rPr>
          <w:rFonts w:eastAsia="黑体"/>
          <w:szCs w:val="32"/>
        </w:rPr>
      </w:pPr>
      <w:r>
        <w:rPr>
          <w:rFonts w:eastAsia="黑体" w:hint="eastAsia"/>
          <w:szCs w:val="32"/>
        </w:rPr>
        <w:t>四、申报材料</w:t>
      </w:r>
    </w:p>
    <w:p w:rsidR="005075D7" w:rsidRDefault="00B67955">
      <w:pPr>
        <w:spacing w:line="580" w:lineRule="atLeast"/>
        <w:ind w:firstLineChars="200" w:firstLine="640"/>
        <w:rPr>
          <w:szCs w:val="32"/>
        </w:rPr>
      </w:pPr>
      <w:r>
        <w:rPr>
          <w:rFonts w:hint="eastAsia"/>
          <w:szCs w:val="32"/>
        </w:rPr>
        <w:t>（一）境外高端人才和紧缺人才个人所得税财政补贴申请表。申请表须在佛山市政府扶持企业资金综合服务平台（以下简称“扶持通”平台）填报、打印、签名盖章并上传。</w:t>
      </w:r>
    </w:p>
    <w:p w:rsidR="005075D7" w:rsidRDefault="00B67955">
      <w:pPr>
        <w:spacing w:line="580" w:lineRule="atLeast"/>
        <w:ind w:firstLineChars="200" w:firstLine="640"/>
        <w:rPr>
          <w:szCs w:val="32"/>
        </w:rPr>
      </w:pPr>
      <w:r>
        <w:rPr>
          <w:rFonts w:hint="eastAsia"/>
          <w:szCs w:val="32"/>
        </w:rPr>
        <w:t>（二）申报人有效身份证件，申报人须按要求提供相关身份佐证材料（详见附件</w:t>
      </w:r>
      <w:r>
        <w:rPr>
          <w:szCs w:val="32"/>
        </w:rPr>
        <w:t>1</w:t>
      </w:r>
      <w:r>
        <w:rPr>
          <w:rFonts w:hint="eastAsia"/>
          <w:szCs w:val="32"/>
        </w:rPr>
        <w:t>）。</w:t>
      </w:r>
    </w:p>
    <w:p w:rsidR="005075D7" w:rsidRDefault="00B67955">
      <w:pPr>
        <w:spacing w:line="580" w:lineRule="atLeast"/>
        <w:ind w:firstLineChars="200" w:firstLine="640"/>
        <w:rPr>
          <w:szCs w:val="32"/>
        </w:rPr>
      </w:pPr>
      <w:r>
        <w:rPr>
          <w:rFonts w:hint="eastAsia"/>
          <w:szCs w:val="32"/>
        </w:rPr>
        <w:t>（三）申报人获国家、省级政府、佛山市认定的境外高端人才和紧缺人才相关佐证材料（详见附件</w:t>
      </w:r>
      <w:r>
        <w:rPr>
          <w:szCs w:val="32"/>
        </w:rPr>
        <w:t>2</w:t>
      </w:r>
      <w:r>
        <w:rPr>
          <w:rFonts w:hint="eastAsia"/>
          <w:szCs w:val="32"/>
        </w:rPr>
        <w:t>），如荣誉证书、聘书等，一次性提交即可；审核通过后，除有效期已过的证明材料外，今后年度无需再重复提交。</w:t>
      </w:r>
    </w:p>
    <w:p w:rsidR="005075D7" w:rsidRDefault="00B67955">
      <w:pPr>
        <w:spacing w:line="580" w:lineRule="atLeast"/>
        <w:ind w:firstLineChars="200" w:firstLine="640"/>
        <w:rPr>
          <w:szCs w:val="32"/>
        </w:rPr>
      </w:pPr>
      <w:r>
        <w:rPr>
          <w:rFonts w:hint="eastAsia"/>
          <w:szCs w:val="32"/>
        </w:rPr>
        <w:t>（四）申报人与在佛山市注册的企事业单位和其他机构签订的劳动、劳务合同或其他聘用证明材料。</w:t>
      </w:r>
    </w:p>
    <w:p w:rsidR="005075D7" w:rsidRDefault="00B67955">
      <w:pPr>
        <w:spacing w:line="580" w:lineRule="atLeast"/>
        <w:ind w:firstLineChars="200" w:firstLine="640"/>
        <w:rPr>
          <w:szCs w:val="32"/>
        </w:rPr>
      </w:pPr>
      <w:r>
        <w:rPr>
          <w:rFonts w:hint="eastAsia"/>
          <w:szCs w:val="32"/>
        </w:rPr>
        <w:t>（五）申报人本人在中国内地开户的银行账号资料，申报人收款账号存折或银行卡复印件（开</w:t>
      </w:r>
      <w:proofErr w:type="gramStart"/>
      <w:r>
        <w:rPr>
          <w:rFonts w:hint="eastAsia"/>
          <w:szCs w:val="32"/>
        </w:rPr>
        <w:t>户名须</w:t>
      </w:r>
      <w:proofErr w:type="gramEnd"/>
      <w:r>
        <w:rPr>
          <w:rFonts w:hint="eastAsia"/>
          <w:szCs w:val="32"/>
        </w:rPr>
        <w:t>与申报人身份证件姓名一致）。</w:t>
      </w:r>
    </w:p>
    <w:p w:rsidR="005075D7" w:rsidRDefault="00B67955">
      <w:pPr>
        <w:spacing w:line="580" w:lineRule="atLeast"/>
        <w:ind w:firstLineChars="200" w:firstLine="640"/>
        <w:rPr>
          <w:szCs w:val="32"/>
        </w:rPr>
      </w:pPr>
      <w:r>
        <w:rPr>
          <w:rFonts w:hint="eastAsia"/>
          <w:szCs w:val="32"/>
        </w:rPr>
        <w:t>（六）关于佛山市粤港澳大湾区个人所得税优惠政策财政补贴申报授权书（详见附件</w:t>
      </w:r>
      <w:r>
        <w:rPr>
          <w:szCs w:val="32"/>
        </w:rPr>
        <w:t>3</w:t>
      </w:r>
      <w:r>
        <w:rPr>
          <w:rFonts w:hint="eastAsia"/>
          <w:szCs w:val="32"/>
        </w:rPr>
        <w:t>）。</w:t>
      </w:r>
    </w:p>
    <w:p w:rsidR="005075D7" w:rsidRDefault="00B67955">
      <w:pPr>
        <w:spacing w:line="580" w:lineRule="atLeast"/>
        <w:ind w:firstLineChars="200" w:firstLine="640"/>
        <w:rPr>
          <w:rFonts w:eastAsia="黑体"/>
          <w:szCs w:val="32"/>
        </w:rPr>
      </w:pPr>
      <w:r>
        <w:rPr>
          <w:rFonts w:eastAsia="黑体" w:hint="eastAsia"/>
          <w:szCs w:val="32"/>
        </w:rPr>
        <w:t>五、办理程序</w:t>
      </w:r>
    </w:p>
    <w:p w:rsidR="005075D7" w:rsidRDefault="00B67955">
      <w:pPr>
        <w:spacing w:line="580" w:lineRule="atLeast"/>
        <w:ind w:firstLineChars="200" w:firstLine="643"/>
        <w:rPr>
          <w:rFonts w:eastAsia="楷体"/>
          <w:b/>
          <w:bCs/>
          <w:szCs w:val="32"/>
        </w:rPr>
      </w:pPr>
      <w:r>
        <w:rPr>
          <w:rFonts w:eastAsia="楷体" w:hint="eastAsia"/>
          <w:b/>
          <w:bCs/>
          <w:szCs w:val="32"/>
        </w:rPr>
        <w:t>（一）网上申请</w:t>
      </w:r>
    </w:p>
    <w:p w:rsidR="005075D7" w:rsidRDefault="00B67955">
      <w:pPr>
        <w:spacing w:line="580" w:lineRule="atLeast"/>
        <w:ind w:firstLineChars="200" w:firstLine="640"/>
        <w:rPr>
          <w:szCs w:val="32"/>
        </w:rPr>
      </w:pPr>
      <w:r>
        <w:rPr>
          <w:rFonts w:hint="eastAsia"/>
          <w:szCs w:val="32"/>
        </w:rPr>
        <w:lastRenderedPageBreak/>
        <w:t>申报人或扣缴义务单位登录“扶持通”平台，选择办理事项，</w:t>
      </w:r>
      <w:proofErr w:type="gramStart"/>
      <w:r>
        <w:rPr>
          <w:rFonts w:hint="eastAsia"/>
          <w:szCs w:val="32"/>
        </w:rPr>
        <w:t>填录申报</w:t>
      </w:r>
      <w:proofErr w:type="gramEnd"/>
      <w:r>
        <w:rPr>
          <w:rFonts w:hint="eastAsia"/>
          <w:szCs w:val="32"/>
        </w:rPr>
        <w:t>信息并授权导入纳税数据信息，确认无误后提交申请（详见附件</w:t>
      </w:r>
      <w:r>
        <w:rPr>
          <w:szCs w:val="32"/>
        </w:rPr>
        <w:t xml:space="preserve">4 </w:t>
      </w:r>
      <w:r>
        <w:rPr>
          <w:rFonts w:hint="eastAsia"/>
          <w:szCs w:val="32"/>
        </w:rPr>
        <w:t>）。</w:t>
      </w:r>
    </w:p>
    <w:p w:rsidR="005075D7" w:rsidRDefault="00B67955">
      <w:pPr>
        <w:spacing w:line="580" w:lineRule="atLeast"/>
        <w:ind w:firstLineChars="200" w:firstLine="643"/>
        <w:rPr>
          <w:szCs w:val="32"/>
        </w:rPr>
      </w:pPr>
      <w:r>
        <w:rPr>
          <w:rFonts w:eastAsia="楷体" w:hint="eastAsia"/>
          <w:b/>
          <w:bCs/>
          <w:szCs w:val="32"/>
        </w:rPr>
        <w:t>（二）网上审核</w:t>
      </w:r>
    </w:p>
    <w:p w:rsidR="005075D7" w:rsidRDefault="00B67955">
      <w:pPr>
        <w:adjustRightInd w:val="0"/>
        <w:snapToGrid w:val="0"/>
        <w:spacing w:line="580" w:lineRule="atLeast"/>
        <w:ind w:firstLineChars="200" w:firstLine="640"/>
        <w:rPr>
          <w:szCs w:val="32"/>
        </w:rPr>
      </w:pPr>
      <w:r>
        <w:rPr>
          <w:szCs w:val="32"/>
        </w:rPr>
        <w:t>1.</w:t>
      </w:r>
      <w:r>
        <w:rPr>
          <w:rFonts w:hint="eastAsia"/>
          <w:szCs w:val="32"/>
        </w:rPr>
        <w:t>市科技、</w:t>
      </w:r>
      <w:proofErr w:type="gramStart"/>
      <w:r>
        <w:rPr>
          <w:rFonts w:hint="eastAsia"/>
          <w:szCs w:val="32"/>
        </w:rPr>
        <w:t>人社部门</w:t>
      </w:r>
      <w:proofErr w:type="gramEnd"/>
      <w:r>
        <w:rPr>
          <w:rFonts w:hint="eastAsia"/>
          <w:szCs w:val="32"/>
        </w:rPr>
        <w:t>收到申报材料后，对申请进行审核认定，并可根据需要提请其他相关人才认定部门协助审核。符合条件的，应将相关材料</w:t>
      </w:r>
      <w:proofErr w:type="gramStart"/>
      <w:r>
        <w:rPr>
          <w:rFonts w:hint="eastAsia"/>
          <w:szCs w:val="32"/>
        </w:rPr>
        <w:t>转交市</w:t>
      </w:r>
      <w:proofErr w:type="gramEnd"/>
      <w:r>
        <w:rPr>
          <w:rFonts w:hint="eastAsia"/>
          <w:szCs w:val="32"/>
        </w:rPr>
        <w:t>税务部门。</w:t>
      </w:r>
    </w:p>
    <w:p w:rsidR="005075D7" w:rsidRDefault="00B67955">
      <w:pPr>
        <w:adjustRightInd w:val="0"/>
        <w:snapToGrid w:val="0"/>
        <w:spacing w:line="580" w:lineRule="atLeast"/>
        <w:ind w:firstLineChars="200" w:firstLine="640"/>
        <w:rPr>
          <w:szCs w:val="32"/>
        </w:rPr>
      </w:pPr>
      <w:r>
        <w:rPr>
          <w:szCs w:val="32"/>
        </w:rPr>
        <w:t>2.</w:t>
      </w:r>
      <w:r>
        <w:rPr>
          <w:rFonts w:hint="eastAsia"/>
          <w:szCs w:val="32"/>
        </w:rPr>
        <w:t>市税务部门收到市科技、</w:t>
      </w:r>
      <w:proofErr w:type="gramStart"/>
      <w:r>
        <w:rPr>
          <w:rFonts w:hint="eastAsia"/>
          <w:szCs w:val="32"/>
        </w:rPr>
        <w:t>人社部门</w:t>
      </w:r>
      <w:proofErr w:type="gramEnd"/>
      <w:r>
        <w:rPr>
          <w:rFonts w:hint="eastAsia"/>
          <w:szCs w:val="32"/>
        </w:rPr>
        <w:t>转交的材料后，核对对应的申报人在佛山市缴纳的所得项目、已缴税额、应纳税所得额等具体情况。</w:t>
      </w:r>
    </w:p>
    <w:p w:rsidR="005075D7" w:rsidRDefault="00B67955">
      <w:pPr>
        <w:adjustRightInd w:val="0"/>
        <w:snapToGrid w:val="0"/>
        <w:spacing w:line="580" w:lineRule="atLeast"/>
        <w:ind w:firstLineChars="200" w:firstLine="640"/>
        <w:rPr>
          <w:szCs w:val="32"/>
        </w:rPr>
      </w:pPr>
      <w:r>
        <w:rPr>
          <w:szCs w:val="32"/>
        </w:rPr>
        <w:t>3.</w:t>
      </w:r>
      <w:r>
        <w:rPr>
          <w:rFonts w:hint="eastAsia"/>
          <w:szCs w:val="32"/>
        </w:rPr>
        <w:t>审核过程中，审核部门可根据需要要求申报人提供材料原件或补充材料予以核实。</w:t>
      </w:r>
    </w:p>
    <w:p w:rsidR="005075D7" w:rsidRDefault="00B67955">
      <w:pPr>
        <w:spacing w:line="580" w:lineRule="atLeast"/>
        <w:ind w:firstLineChars="200" w:firstLine="643"/>
        <w:rPr>
          <w:rFonts w:eastAsia="楷体"/>
          <w:b/>
          <w:bCs/>
          <w:szCs w:val="32"/>
        </w:rPr>
      </w:pPr>
      <w:r>
        <w:rPr>
          <w:rFonts w:eastAsia="楷体" w:hint="eastAsia"/>
          <w:b/>
          <w:bCs/>
          <w:szCs w:val="32"/>
        </w:rPr>
        <w:t>（三）网上确认及反馈</w:t>
      </w:r>
    </w:p>
    <w:p w:rsidR="005075D7" w:rsidRDefault="00B67955">
      <w:pPr>
        <w:adjustRightInd w:val="0"/>
        <w:snapToGrid w:val="0"/>
        <w:spacing w:line="580" w:lineRule="atLeast"/>
        <w:ind w:firstLineChars="200" w:firstLine="640"/>
        <w:rPr>
          <w:szCs w:val="32"/>
        </w:rPr>
      </w:pPr>
      <w:r>
        <w:rPr>
          <w:szCs w:val="32"/>
        </w:rPr>
        <w:t>1.</w:t>
      </w:r>
      <w:r>
        <w:rPr>
          <w:rFonts w:hint="eastAsia"/>
          <w:szCs w:val="32"/>
        </w:rPr>
        <w:t>人才认定审核不通过的，由人才认定审核部门提出审核意见后发送申报人确认，申报人如有异议，应自收到确认信息后</w:t>
      </w:r>
      <w:r>
        <w:rPr>
          <w:szCs w:val="32"/>
        </w:rPr>
        <w:t>10</w:t>
      </w:r>
      <w:r>
        <w:rPr>
          <w:rFonts w:hint="eastAsia"/>
          <w:szCs w:val="32"/>
        </w:rPr>
        <w:t>个工作日内联系相关部门提出意见，补充资料后重新提交申请，逾期视为无异议；</w:t>
      </w:r>
    </w:p>
    <w:p w:rsidR="005075D7" w:rsidRDefault="00B67955">
      <w:pPr>
        <w:adjustRightInd w:val="0"/>
        <w:snapToGrid w:val="0"/>
        <w:spacing w:line="580" w:lineRule="atLeast"/>
        <w:ind w:firstLineChars="200" w:firstLine="640"/>
        <w:rPr>
          <w:szCs w:val="32"/>
        </w:rPr>
      </w:pPr>
      <w:r>
        <w:rPr>
          <w:szCs w:val="32"/>
        </w:rPr>
        <w:t>2.</w:t>
      </w:r>
      <w:r>
        <w:rPr>
          <w:rFonts w:hint="eastAsia"/>
          <w:szCs w:val="32"/>
        </w:rPr>
        <w:t>人才认定审核通过的，转入税务部门进行数据审核。税务部门核对无误后，将相关资料转至市财政部门；对于核对有误的纳税数据，税务部门提交审核意见并退回申报人，申报人须在</w:t>
      </w:r>
      <w:r>
        <w:rPr>
          <w:szCs w:val="32"/>
        </w:rPr>
        <w:t>10</w:t>
      </w:r>
      <w:r>
        <w:rPr>
          <w:rFonts w:hint="eastAsia"/>
          <w:szCs w:val="32"/>
        </w:rPr>
        <w:t>个工作日内重新授权获取数据，并提交申请。申报人如对税务部门的审核意见有异议，应及时联系税务部门提出意见。</w:t>
      </w:r>
    </w:p>
    <w:p w:rsidR="005075D7" w:rsidRDefault="00B67955">
      <w:pPr>
        <w:adjustRightInd w:val="0"/>
        <w:snapToGrid w:val="0"/>
        <w:spacing w:line="580" w:lineRule="atLeast"/>
        <w:ind w:firstLineChars="200" w:firstLine="643"/>
        <w:rPr>
          <w:rFonts w:eastAsia="楷体"/>
          <w:b/>
          <w:bCs/>
          <w:szCs w:val="32"/>
        </w:rPr>
      </w:pPr>
      <w:r>
        <w:rPr>
          <w:rFonts w:eastAsia="楷体" w:hint="eastAsia"/>
          <w:b/>
          <w:bCs/>
          <w:szCs w:val="32"/>
        </w:rPr>
        <w:lastRenderedPageBreak/>
        <w:t>（四）政策兑现</w:t>
      </w:r>
    </w:p>
    <w:p w:rsidR="005075D7" w:rsidRDefault="00B67955">
      <w:pPr>
        <w:adjustRightInd w:val="0"/>
        <w:snapToGrid w:val="0"/>
        <w:spacing w:line="580" w:lineRule="atLeast"/>
        <w:ind w:firstLineChars="200" w:firstLine="640"/>
        <w:rPr>
          <w:szCs w:val="32"/>
        </w:rPr>
      </w:pPr>
      <w:r>
        <w:rPr>
          <w:rFonts w:hint="eastAsia"/>
          <w:szCs w:val="32"/>
        </w:rPr>
        <w:t>申请经审核符合财政补贴条件，并经申报人确认无误后，由市财政局将补贴资金拨付至申报人所提供银行账户内。</w:t>
      </w:r>
    </w:p>
    <w:p w:rsidR="005075D7" w:rsidRDefault="00B67955">
      <w:pPr>
        <w:numPr>
          <w:ilvl w:val="0"/>
          <w:numId w:val="1"/>
        </w:numPr>
        <w:adjustRightInd w:val="0"/>
        <w:snapToGrid w:val="0"/>
        <w:spacing w:line="580" w:lineRule="atLeast"/>
        <w:ind w:firstLineChars="156" w:firstLine="501"/>
        <w:rPr>
          <w:rFonts w:eastAsia="楷体"/>
          <w:b/>
          <w:bCs/>
          <w:szCs w:val="32"/>
        </w:rPr>
      </w:pPr>
      <w:r>
        <w:rPr>
          <w:rFonts w:eastAsia="楷体" w:hint="eastAsia"/>
          <w:b/>
          <w:bCs/>
          <w:szCs w:val="32"/>
        </w:rPr>
        <w:t>特殊说明</w:t>
      </w:r>
    </w:p>
    <w:p w:rsidR="005075D7" w:rsidRDefault="00B67955">
      <w:pPr>
        <w:adjustRightInd w:val="0"/>
        <w:snapToGrid w:val="0"/>
        <w:spacing w:line="580" w:lineRule="atLeast"/>
        <w:ind w:firstLineChars="200" w:firstLine="640"/>
        <w:jc w:val="left"/>
        <w:rPr>
          <w:szCs w:val="32"/>
        </w:rPr>
      </w:pPr>
      <w:r>
        <w:rPr>
          <w:rFonts w:hint="eastAsia"/>
          <w:szCs w:val="32"/>
        </w:rPr>
        <w:t>1.</w:t>
      </w:r>
      <w:r>
        <w:rPr>
          <w:rFonts w:hint="eastAsia"/>
          <w:szCs w:val="32"/>
        </w:rPr>
        <w:t>申报人以多个身份证件登记纳税形成多个纳税识别号的，请在申请前到税务部门办理并档，保证仅用一个纳税识别</w:t>
      </w:r>
      <w:proofErr w:type="gramStart"/>
      <w:r>
        <w:rPr>
          <w:rFonts w:hint="eastAsia"/>
          <w:szCs w:val="32"/>
        </w:rPr>
        <w:t>号申请</w:t>
      </w:r>
      <w:proofErr w:type="gramEnd"/>
      <w:r>
        <w:rPr>
          <w:rFonts w:hint="eastAsia"/>
          <w:szCs w:val="32"/>
        </w:rPr>
        <w:t>补贴，否则因此造成补贴金额受到影响的，责任自负。</w:t>
      </w:r>
    </w:p>
    <w:p w:rsidR="005075D7" w:rsidRDefault="00B67955">
      <w:pPr>
        <w:adjustRightInd w:val="0"/>
        <w:snapToGrid w:val="0"/>
        <w:spacing w:line="580" w:lineRule="atLeast"/>
        <w:ind w:firstLineChars="200" w:firstLine="640"/>
        <w:jc w:val="left"/>
        <w:rPr>
          <w:szCs w:val="32"/>
        </w:rPr>
      </w:pPr>
      <w:r>
        <w:rPr>
          <w:rFonts w:hint="eastAsia"/>
          <w:szCs w:val="32"/>
        </w:rPr>
        <w:t>2.</w:t>
      </w:r>
      <w:r>
        <w:rPr>
          <w:rFonts w:hint="eastAsia"/>
          <w:szCs w:val="32"/>
        </w:rPr>
        <w:t>申报人需提前注册自然人电子税务局，才可完成授权录入纳税信息。</w:t>
      </w:r>
    </w:p>
    <w:p w:rsidR="005075D7" w:rsidRDefault="00B67955">
      <w:pPr>
        <w:adjustRightInd w:val="0"/>
        <w:snapToGrid w:val="0"/>
        <w:spacing w:line="580" w:lineRule="atLeast"/>
        <w:ind w:firstLineChars="200" w:firstLine="640"/>
        <w:jc w:val="left"/>
        <w:rPr>
          <w:szCs w:val="32"/>
        </w:rPr>
      </w:pPr>
      <w:r>
        <w:rPr>
          <w:rFonts w:hint="eastAsia"/>
          <w:szCs w:val="32"/>
        </w:rPr>
        <w:t>3.</w:t>
      </w:r>
      <w:r>
        <w:rPr>
          <w:rFonts w:hint="eastAsia"/>
          <w:szCs w:val="32"/>
        </w:rPr>
        <w:t>申报人除非居民纳税人及居民纳税人按规定无需办理汇算清缴的，应在申报前完成</w:t>
      </w:r>
      <w:r>
        <w:rPr>
          <w:szCs w:val="32"/>
        </w:rPr>
        <w:t>2019</w:t>
      </w:r>
      <w:r>
        <w:rPr>
          <w:rFonts w:hint="eastAsia"/>
          <w:szCs w:val="32"/>
        </w:rPr>
        <w:t>年个人所得税汇算清缴，才可申报财政补贴。</w:t>
      </w:r>
    </w:p>
    <w:p w:rsidR="005075D7" w:rsidRDefault="00B67955">
      <w:pPr>
        <w:adjustRightInd w:val="0"/>
        <w:snapToGrid w:val="0"/>
        <w:spacing w:line="580" w:lineRule="atLeast"/>
        <w:ind w:firstLineChars="200" w:firstLine="640"/>
        <w:rPr>
          <w:rFonts w:eastAsia="黑体"/>
          <w:szCs w:val="32"/>
        </w:rPr>
      </w:pPr>
      <w:r>
        <w:rPr>
          <w:rFonts w:eastAsia="黑体" w:hint="eastAsia"/>
          <w:szCs w:val="32"/>
        </w:rPr>
        <w:t>六、受理时间</w:t>
      </w:r>
    </w:p>
    <w:p w:rsidR="005075D7" w:rsidRDefault="00B67955">
      <w:pPr>
        <w:spacing w:line="580" w:lineRule="atLeast"/>
        <w:ind w:firstLineChars="200" w:firstLine="640"/>
        <w:rPr>
          <w:szCs w:val="32"/>
        </w:rPr>
      </w:pPr>
      <w:r>
        <w:rPr>
          <w:szCs w:val="32"/>
        </w:rPr>
        <w:t>2020</w:t>
      </w:r>
      <w:r>
        <w:rPr>
          <w:rFonts w:hint="eastAsia"/>
          <w:szCs w:val="32"/>
        </w:rPr>
        <w:t>年</w:t>
      </w:r>
      <w:r>
        <w:rPr>
          <w:szCs w:val="32"/>
        </w:rPr>
        <w:t>7</w:t>
      </w:r>
      <w:r>
        <w:rPr>
          <w:rFonts w:hint="eastAsia"/>
          <w:szCs w:val="32"/>
        </w:rPr>
        <w:t>月</w:t>
      </w:r>
      <w:r>
        <w:rPr>
          <w:szCs w:val="32"/>
        </w:rPr>
        <w:t>1</w:t>
      </w:r>
      <w:r>
        <w:rPr>
          <w:rFonts w:hint="eastAsia"/>
          <w:szCs w:val="32"/>
        </w:rPr>
        <w:t>日至</w:t>
      </w:r>
      <w:r>
        <w:rPr>
          <w:szCs w:val="32"/>
        </w:rPr>
        <w:t>8</w:t>
      </w:r>
      <w:r>
        <w:rPr>
          <w:rFonts w:hint="eastAsia"/>
          <w:szCs w:val="32"/>
        </w:rPr>
        <w:t>月</w:t>
      </w:r>
      <w:r>
        <w:rPr>
          <w:szCs w:val="32"/>
        </w:rPr>
        <w:t>20</w:t>
      </w:r>
      <w:r>
        <w:rPr>
          <w:rFonts w:hint="eastAsia"/>
          <w:szCs w:val="32"/>
        </w:rPr>
        <w:t>日</w:t>
      </w:r>
    </w:p>
    <w:p w:rsidR="005075D7" w:rsidRDefault="00B67955">
      <w:pPr>
        <w:spacing w:line="580" w:lineRule="atLeast"/>
        <w:ind w:firstLineChars="200" w:firstLine="640"/>
        <w:rPr>
          <w:rFonts w:eastAsia="黑体"/>
          <w:szCs w:val="32"/>
        </w:rPr>
      </w:pPr>
      <w:r>
        <w:rPr>
          <w:rFonts w:eastAsia="黑体" w:hint="eastAsia"/>
          <w:szCs w:val="32"/>
        </w:rPr>
        <w:t>七、办理时限</w:t>
      </w:r>
    </w:p>
    <w:p w:rsidR="005075D7" w:rsidRDefault="00B67955">
      <w:pPr>
        <w:adjustRightInd w:val="0"/>
        <w:snapToGrid w:val="0"/>
        <w:spacing w:line="580" w:lineRule="atLeast"/>
        <w:ind w:firstLineChars="200" w:firstLine="643"/>
        <w:rPr>
          <w:rFonts w:eastAsia="楷体"/>
          <w:b/>
          <w:bCs/>
          <w:szCs w:val="32"/>
        </w:rPr>
      </w:pPr>
      <w:r>
        <w:rPr>
          <w:rFonts w:eastAsia="楷体" w:hint="eastAsia"/>
          <w:b/>
          <w:bCs/>
          <w:szCs w:val="32"/>
        </w:rPr>
        <w:t>（一）人才资格认定审核环节</w:t>
      </w:r>
    </w:p>
    <w:p w:rsidR="005075D7" w:rsidRDefault="00B67955">
      <w:pPr>
        <w:spacing w:line="580" w:lineRule="atLeast"/>
        <w:ind w:firstLineChars="200" w:firstLine="640"/>
        <w:rPr>
          <w:szCs w:val="32"/>
        </w:rPr>
      </w:pPr>
      <w:r>
        <w:rPr>
          <w:rFonts w:hint="eastAsia"/>
          <w:szCs w:val="32"/>
        </w:rPr>
        <w:t>申请材料齐全、符合法定形式的，人才认定部门应当在受理申请之日起</w:t>
      </w:r>
      <w:r>
        <w:rPr>
          <w:szCs w:val="32"/>
        </w:rPr>
        <w:t>10</w:t>
      </w:r>
      <w:r>
        <w:rPr>
          <w:rFonts w:hint="eastAsia"/>
          <w:szCs w:val="32"/>
        </w:rPr>
        <w:t>个工作日内出具审核意见。</w:t>
      </w:r>
    </w:p>
    <w:p w:rsidR="005075D7" w:rsidRDefault="00B67955">
      <w:pPr>
        <w:spacing w:line="580" w:lineRule="atLeast"/>
        <w:ind w:firstLineChars="200" w:firstLine="643"/>
        <w:rPr>
          <w:rFonts w:eastAsia="楷体"/>
          <w:b/>
          <w:bCs/>
          <w:szCs w:val="32"/>
        </w:rPr>
      </w:pPr>
      <w:r>
        <w:rPr>
          <w:rFonts w:eastAsia="楷体" w:hint="eastAsia"/>
          <w:b/>
          <w:bCs/>
          <w:szCs w:val="32"/>
        </w:rPr>
        <w:t>（二）纳税信息审核环节</w:t>
      </w:r>
    </w:p>
    <w:p w:rsidR="005075D7" w:rsidRDefault="00B67955">
      <w:pPr>
        <w:spacing w:line="580" w:lineRule="atLeast"/>
        <w:ind w:firstLineChars="200" w:firstLine="640"/>
        <w:rPr>
          <w:szCs w:val="32"/>
        </w:rPr>
      </w:pPr>
      <w:r>
        <w:rPr>
          <w:rFonts w:hint="eastAsia"/>
          <w:szCs w:val="32"/>
        </w:rPr>
        <w:t>申请材料齐全、符合法定形式的，税务部门应当在收到资料之日起</w:t>
      </w:r>
      <w:r>
        <w:rPr>
          <w:rFonts w:hint="eastAsia"/>
          <w:szCs w:val="32"/>
        </w:rPr>
        <w:t>10</w:t>
      </w:r>
      <w:r>
        <w:rPr>
          <w:rFonts w:hint="eastAsia"/>
          <w:szCs w:val="32"/>
        </w:rPr>
        <w:t>个工作日内出具审核意见。</w:t>
      </w:r>
    </w:p>
    <w:p w:rsidR="005075D7" w:rsidRDefault="00B67955">
      <w:pPr>
        <w:spacing w:line="580" w:lineRule="atLeast"/>
        <w:ind w:firstLineChars="200" w:firstLine="643"/>
        <w:rPr>
          <w:rFonts w:eastAsia="楷体"/>
          <w:b/>
          <w:bCs/>
          <w:szCs w:val="32"/>
        </w:rPr>
      </w:pPr>
      <w:r>
        <w:rPr>
          <w:rFonts w:eastAsia="楷体" w:hint="eastAsia"/>
          <w:b/>
          <w:bCs/>
          <w:szCs w:val="32"/>
        </w:rPr>
        <w:t>（三）补贴兑现发放环节</w:t>
      </w:r>
    </w:p>
    <w:p w:rsidR="005075D7" w:rsidRDefault="00B67955">
      <w:pPr>
        <w:tabs>
          <w:tab w:val="left" w:pos="0"/>
        </w:tabs>
        <w:spacing w:line="580" w:lineRule="atLeast"/>
        <w:ind w:leftChars="17" w:left="54" w:firstLineChars="200" w:firstLine="640"/>
        <w:rPr>
          <w:szCs w:val="32"/>
        </w:rPr>
      </w:pPr>
      <w:r>
        <w:rPr>
          <w:rFonts w:hint="eastAsia"/>
          <w:szCs w:val="32"/>
        </w:rPr>
        <w:lastRenderedPageBreak/>
        <w:t>财政部门在</w:t>
      </w:r>
      <w:r>
        <w:rPr>
          <w:szCs w:val="32"/>
        </w:rPr>
        <w:t>2020</w:t>
      </w:r>
      <w:r>
        <w:rPr>
          <w:rFonts w:hint="eastAsia"/>
          <w:szCs w:val="32"/>
        </w:rPr>
        <w:t>年</w:t>
      </w:r>
      <w:r>
        <w:rPr>
          <w:szCs w:val="32"/>
        </w:rPr>
        <w:t>11</w:t>
      </w:r>
      <w:r>
        <w:rPr>
          <w:rFonts w:hint="eastAsia"/>
          <w:szCs w:val="32"/>
        </w:rPr>
        <w:t>月</w:t>
      </w:r>
      <w:r>
        <w:rPr>
          <w:szCs w:val="32"/>
        </w:rPr>
        <w:t>30</w:t>
      </w:r>
      <w:r>
        <w:rPr>
          <w:rFonts w:hint="eastAsia"/>
          <w:szCs w:val="32"/>
        </w:rPr>
        <w:t>日前将资金拨付申报人个人银行账户。</w:t>
      </w:r>
    </w:p>
    <w:p w:rsidR="005075D7" w:rsidRDefault="00B67955">
      <w:pPr>
        <w:spacing w:line="580" w:lineRule="atLeast"/>
        <w:ind w:firstLineChars="200" w:firstLine="640"/>
        <w:rPr>
          <w:szCs w:val="32"/>
        </w:rPr>
      </w:pPr>
      <w:r>
        <w:rPr>
          <w:rFonts w:hint="eastAsia"/>
          <w:szCs w:val="32"/>
        </w:rPr>
        <w:t>若审核机关在审核过程中，发现申请材料不齐全或不符合法定形式的，应在</w:t>
      </w:r>
      <w:r>
        <w:rPr>
          <w:szCs w:val="32"/>
        </w:rPr>
        <w:t>5</w:t>
      </w:r>
      <w:r>
        <w:rPr>
          <w:rFonts w:hint="eastAsia"/>
          <w:szCs w:val="32"/>
        </w:rPr>
        <w:t>个工作日内一次性告知申报人需要补正的全部内容。逾期不告知的，自收到申请材料之日起即为受理。申报人补正资料的时间不算在行政审批期限内。</w:t>
      </w:r>
    </w:p>
    <w:p w:rsidR="005075D7" w:rsidRDefault="00B67955">
      <w:pPr>
        <w:spacing w:line="580" w:lineRule="atLeast"/>
        <w:ind w:firstLineChars="200" w:firstLine="640"/>
        <w:rPr>
          <w:rFonts w:eastAsia="黑体"/>
          <w:szCs w:val="32"/>
        </w:rPr>
      </w:pPr>
      <w:r>
        <w:rPr>
          <w:rFonts w:eastAsia="黑体" w:hint="eastAsia"/>
          <w:szCs w:val="32"/>
        </w:rPr>
        <w:t>八、咨询查询</w:t>
      </w:r>
    </w:p>
    <w:p w:rsidR="005075D7" w:rsidRDefault="00B67955">
      <w:pPr>
        <w:autoSpaceDE w:val="0"/>
        <w:autoSpaceDN w:val="0"/>
        <w:spacing w:beforeLines="50" w:before="156" w:afterLines="50" w:after="156" w:line="580" w:lineRule="atLeast"/>
        <w:ind w:leftChars="200" w:left="640" w:firstLineChars="200" w:firstLine="640"/>
        <w:rPr>
          <w:szCs w:val="32"/>
        </w:rPr>
      </w:pPr>
      <w:r>
        <w:rPr>
          <w:rFonts w:hint="eastAsia"/>
          <w:szCs w:val="32"/>
        </w:rPr>
        <w:t>网络留言及在线咨询渠道：扶持通网站咨询模块，扶持通链接</w:t>
      </w:r>
      <w:r>
        <w:rPr>
          <w:szCs w:val="32"/>
        </w:rPr>
        <w:t>http</w:t>
      </w:r>
      <w:r w:rsidR="00157857">
        <w:rPr>
          <w:rFonts w:hint="eastAsia"/>
          <w:szCs w:val="32"/>
        </w:rPr>
        <w:t>s</w:t>
      </w:r>
      <w:r>
        <w:rPr>
          <w:szCs w:val="32"/>
        </w:rPr>
        <w:t>://fsf</w:t>
      </w:r>
      <w:r w:rsidR="00157857">
        <w:rPr>
          <w:rFonts w:hint="eastAsia"/>
          <w:szCs w:val="32"/>
        </w:rPr>
        <w:t>c</w:t>
      </w:r>
      <w:r>
        <w:rPr>
          <w:szCs w:val="32"/>
        </w:rPr>
        <w:t xml:space="preserve">zj.foshan.gov.cn </w:t>
      </w:r>
      <w:bookmarkStart w:id="0" w:name="_GoBack"/>
      <w:bookmarkEnd w:id="0"/>
    </w:p>
    <w:p w:rsidR="005075D7" w:rsidRDefault="00B67955">
      <w:pPr>
        <w:spacing w:line="580" w:lineRule="atLeast"/>
        <w:ind w:firstLineChars="200" w:firstLine="640"/>
        <w:rPr>
          <w:szCs w:val="32"/>
        </w:rPr>
      </w:pPr>
      <w:r>
        <w:rPr>
          <w:rFonts w:hint="eastAsia"/>
          <w:szCs w:val="32"/>
        </w:rPr>
        <w:t>网站维护咨询电话：</w:t>
      </w:r>
      <w:r>
        <w:rPr>
          <w:rFonts w:hint="eastAsia"/>
          <w:szCs w:val="32"/>
        </w:rPr>
        <w:t>0757-</w:t>
      </w:r>
      <w:r>
        <w:rPr>
          <w:szCs w:val="32"/>
        </w:rPr>
        <w:t>83282211</w:t>
      </w:r>
    </w:p>
    <w:p w:rsidR="005075D7" w:rsidRDefault="00B67955">
      <w:pPr>
        <w:spacing w:line="580" w:lineRule="atLeast"/>
        <w:ind w:firstLineChars="200" w:firstLine="640"/>
        <w:rPr>
          <w:szCs w:val="32"/>
          <w:u w:val="single"/>
        </w:rPr>
      </w:pPr>
      <w:r>
        <w:rPr>
          <w:rFonts w:hint="eastAsia"/>
          <w:szCs w:val="32"/>
        </w:rPr>
        <w:t>申报业务咨询电话：</w:t>
      </w:r>
      <w:r>
        <w:rPr>
          <w:szCs w:val="32"/>
        </w:rPr>
        <w:t>0757-8328</w:t>
      </w:r>
      <w:r>
        <w:rPr>
          <w:rFonts w:hint="eastAsia"/>
          <w:szCs w:val="32"/>
        </w:rPr>
        <w:t>2231</w:t>
      </w:r>
      <w:r>
        <w:rPr>
          <w:rFonts w:hint="eastAsia"/>
          <w:szCs w:val="32"/>
        </w:rPr>
        <w:t>，</w:t>
      </w:r>
      <w:r>
        <w:rPr>
          <w:szCs w:val="32"/>
        </w:rPr>
        <w:t>0757-83282</w:t>
      </w:r>
      <w:r>
        <w:rPr>
          <w:rFonts w:hint="eastAsia"/>
          <w:szCs w:val="32"/>
        </w:rPr>
        <w:t>232</w:t>
      </w:r>
    </w:p>
    <w:p w:rsidR="005075D7" w:rsidRDefault="00B67955">
      <w:pPr>
        <w:spacing w:line="580" w:lineRule="atLeast"/>
        <w:ind w:firstLineChars="200" w:firstLine="640"/>
        <w:jc w:val="left"/>
        <w:rPr>
          <w:szCs w:val="32"/>
        </w:rPr>
      </w:pPr>
      <w:r>
        <w:rPr>
          <w:rFonts w:hint="eastAsia"/>
          <w:szCs w:val="32"/>
        </w:rPr>
        <w:t>人才认定业务咨询电话：市人力资源社会保障</w:t>
      </w:r>
      <w:r>
        <w:rPr>
          <w:szCs w:val="32"/>
        </w:rPr>
        <w:t>0757-83131304</w:t>
      </w:r>
    </w:p>
    <w:p w:rsidR="005075D7" w:rsidRDefault="00B67955">
      <w:pPr>
        <w:tabs>
          <w:tab w:val="left" w:pos="7680"/>
        </w:tabs>
        <w:spacing w:line="580" w:lineRule="atLeast"/>
        <w:ind w:firstLineChars="1268" w:firstLine="4058"/>
        <w:rPr>
          <w:szCs w:val="32"/>
        </w:rPr>
      </w:pPr>
      <w:r>
        <w:rPr>
          <w:rFonts w:hint="eastAsia"/>
          <w:szCs w:val="32"/>
        </w:rPr>
        <w:t>市科技局</w:t>
      </w:r>
      <w:r>
        <w:rPr>
          <w:szCs w:val="32"/>
        </w:rPr>
        <w:t>0757-83366392</w:t>
      </w:r>
    </w:p>
    <w:p w:rsidR="005075D7" w:rsidRDefault="00B67955">
      <w:pPr>
        <w:spacing w:line="580" w:lineRule="atLeast"/>
        <w:ind w:firstLineChars="200" w:firstLine="640"/>
        <w:rPr>
          <w:szCs w:val="32"/>
        </w:rPr>
      </w:pPr>
      <w:r>
        <w:rPr>
          <w:rFonts w:hint="eastAsia"/>
          <w:szCs w:val="32"/>
        </w:rPr>
        <w:t>纳税业务咨询电话：</w:t>
      </w:r>
      <w:r>
        <w:rPr>
          <w:rFonts w:hint="eastAsia"/>
          <w:szCs w:val="32"/>
        </w:rPr>
        <w:t>12366</w:t>
      </w:r>
    </w:p>
    <w:p w:rsidR="005075D7" w:rsidRDefault="005075D7">
      <w:pPr>
        <w:spacing w:line="580" w:lineRule="atLeast"/>
        <w:rPr>
          <w:szCs w:val="32"/>
        </w:rPr>
      </w:pPr>
    </w:p>
    <w:p w:rsidR="005075D7" w:rsidRDefault="00B67955">
      <w:pPr>
        <w:spacing w:line="580" w:lineRule="atLeast"/>
        <w:ind w:leftChars="304" w:left="2253" w:hangingChars="400" w:hanging="1280"/>
        <w:rPr>
          <w:szCs w:val="32"/>
        </w:rPr>
      </w:pPr>
      <w:r>
        <w:rPr>
          <w:rFonts w:hint="eastAsia"/>
          <w:szCs w:val="32"/>
        </w:rPr>
        <w:t>附件：</w:t>
      </w:r>
      <w:r>
        <w:rPr>
          <w:szCs w:val="32"/>
        </w:rPr>
        <w:t>1.</w:t>
      </w:r>
      <w:r>
        <w:rPr>
          <w:rFonts w:hint="eastAsia"/>
          <w:szCs w:val="32"/>
        </w:rPr>
        <w:t>境外高端人才和紧缺人才的身份证明材料一览表</w:t>
      </w:r>
    </w:p>
    <w:p w:rsidR="005075D7" w:rsidRDefault="00B67955">
      <w:pPr>
        <w:tabs>
          <w:tab w:val="left" w:pos="2127"/>
        </w:tabs>
        <w:spacing w:line="580" w:lineRule="atLeast"/>
        <w:ind w:firstLineChars="608" w:firstLine="1946"/>
        <w:rPr>
          <w:szCs w:val="32"/>
        </w:rPr>
      </w:pPr>
      <w:r>
        <w:rPr>
          <w:szCs w:val="32"/>
        </w:rPr>
        <w:t>2.</w:t>
      </w:r>
      <w:r>
        <w:rPr>
          <w:rFonts w:hint="eastAsia"/>
          <w:szCs w:val="32"/>
        </w:rPr>
        <w:t>人才认定佐证材料</w:t>
      </w:r>
    </w:p>
    <w:p w:rsidR="005075D7" w:rsidRDefault="00B67955">
      <w:pPr>
        <w:tabs>
          <w:tab w:val="left" w:pos="2127"/>
        </w:tabs>
        <w:spacing w:line="580" w:lineRule="atLeast"/>
        <w:ind w:firstLineChars="608" w:firstLine="1946"/>
        <w:rPr>
          <w:szCs w:val="32"/>
        </w:rPr>
      </w:pPr>
      <w:r>
        <w:rPr>
          <w:szCs w:val="32"/>
        </w:rPr>
        <w:t>3.</w:t>
      </w:r>
      <w:r>
        <w:rPr>
          <w:rFonts w:hint="eastAsia"/>
          <w:szCs w:val="32"/>
        </w:rPr>
        <w:t>关于佛山市粤港澳大湾区个人所得税优惠政策财</w:t>
      </w:r>
    </w:p>
    <w:p w:rsidR="005075D7" w:rsidRDefault="00B67955">
      <w:pPr>
        <w:tabs>
          <w:tab w:val="left" w:pos="2127"/>
        </w:tabs>
        <w:spacing w:line="580" w:lineRule="atLeast"/>
        <w:ind w:firstLineChars="704" w:firstLine="2253"/>
        <w:rPr>
          <w:szCs w:val="32"/>
        </w:rPr>
      </w:pPr>
      <w:r>
        <w:rPr>
          <w:rFonts w:hint="eastAsia"/>
          <w:szCs w:val="32"/>
        </w:rPr>
        <w:t>政补贴申报授权书（模板）</w:t>
      </w:r>
    </w:p>
    <w:p w:rsidR="005075D7" w:rsidRDefault="00B67955">
      <w:pPr>
        <w:tabs>
          <w:tab w:val="left" w:pos="2127"/>
        </w:tabs>
        <w:spacing w:line="580" w:lineRule="atLeast"/>
        <w:ind w:firstLineChars="608" w:firstLine="1946"/>
        <w:rPr>
          <w:szCs w:val="32"/>
        </w:rPr>
      </w:pPr>
      <w:r>
        <w:rPr>
          <w:szCs w:val="32"/>
        </w:rPr>
        <w:t>4.</w:t>
      </w:r>
      <w:r>
        <w:rPr>
          <w:rFonts w:hint="eastAsia"/>
          <w:szCs w:val="32"/>
        </w:rPr>
        <w:t>扶持通简明使用手册</w:t>
      </w:r>
    </w:p>
    <w:p w:rsidR="005075D7" w:rsidRDefault="005075D7">
      <w:pPr>
        <w:widowControl/>
        <w:jc w:val="left"/>
        <w:rPr>
          <w:szCs w:val="32"/>
        </w:rPr>
        <w:sectPr w:rsidR="005075D7">
          <w:pgSz w:w="11906" w:h="16838"/>
          <w:pgMar w:top="1800" w:right="1440" w:bottom="1800" w:left="1440" w:header="851" w:footer="992" w:gutter="0"/>
          <w:pgNumType w:fmt="numberInDash"/>
          <w:cols w:space="720"/>
          <w:docGrid w:type="lines" w:linePitch="312"/>
        </w:sectPr>
      </w:pPr>
    </w:p>
    <w:tbl>
      <w:tblPr>
        <w:tblpPr w:leftFromText="180" w:rightFromText="180" w:vertAnchor="text" w:horzAnchor="margin" w:tblpY="130"/>
        <w:tblOverlap w:val="never"/>
        <w:tblW w:w="13725" w:type="dxa"/>
        <w:tblLayout w:type="fixed"/>
        <w:tblCellMar>
          <w:left w:w="0" w:type="dxa"/>
          <w:right w:w="0" w:type="dxa"/>
        </w:tblCellMar>
        <w:tblLook w:val="04A0" w:firstRow="1" w:lastRow="0" w:firstColumn="1" w:lastColumn="0" w:noHBand="0" w:noVBand="1"/>
      </w:tblPr>
      <w:tblGrid>
        <w:gridCol w:w="3934"/>
        <w:gridCol w:w="9791"/>
      </w:tblGrid>
      <w:tr w:rsidR="005075D7">
        <w:trPr>
          <w:trHeight w:val="283"/>
        </w:trPr>
        <w:tc>
          <w:tcPr>
            <w:tcW w:w="13725" w:type="dxa"/>
            <w:gridSpan w:val="2"/>
            <w:tcBorders>
              <w:top w:val="nil"/>
              <w:left w:val="nil"/>
              <w:bottom w:val="single" w:sz="4" w:space="0" w:color="000000"/>
              <w:right w:val="nil"/>
            </w:tcBorders>
            <w:tcMar>
              <w:top w:w="15" w:type="dxa"/>
              <w:left w:w="15" w:type="dxa"/>
              <w:bottom w:w="0" w:type="dxa"/>
              <w:right w:w="15" w:type="dxa"/>
            </w:tcMar>
            <w:vAlign w:val="center"/>
          </w:tcPr>
          <w:p w:rsidR="005075D7" w:rsidRDefault="00B67955">
            <w:pPr>
              <w:widowControl/>
              <w:textAlignment w:val="center"/>
              <w:rPr>
                <w:rFonts w:eastAsia="黑体"/>
                <w:color w:val="000000"/>
                <w:kern w:val="0"/>
                <w:szCs w:val="32"/>
                <w:lang w:bidi="ar"/>
              </w:rPr>
            </w:pPr>
            <w:r>
              <w:rPr>
                <w:rFonts w:eastAsia="黑体" w:hint="eastAsia"/>
                <w:color w:val="000000"/>
                <w:kern w:val="0"/>
                <w:szCs w:val="32"/>
                <w:lang w:bidi="ar"/>
              </w:rPr>
              <w:lastRenderedPageBreak/>
              <w:t>附件</w:t>
            </w:r>
            <w:r>
              <w:rPr>
                <w:rFonts w:eastAsia="黑体"/>
                <w:color w:val="000000"/>
                <w:kern w:val="0"/>
                <w:szCs w:val="32"/>
                <w:lang w:bidi="ar"/>
              </w:rPr>
              <w:t xml:space="preserve">1 </w:t>
            </w:r>
          </w:p>
          <w:p w:rsidR="005075D7" w:rsidRDefault="00B67955">
            <w:pPr>
              <w:widowControl/>
              <w:jc w:val="center"/>
              <w:textAlignment w:val="center"/>
              <w:rPr>
                <w:rFonts w:eastAsia="黑体"/>
                <w:color w:val="000000"/>
                <w:sz w:val="28"/>
                <w:szCs w:val="28"/>
              </w:rPr>
            </w:pPr>
            <w:r>
              <w:rPr>
                <w:rFonts w:eastAsia="黑体" w:hint="eastAsia"/>
                <w:color w:val="000000"/>
                <w:kern w:val="0"/>
                <w:szCs w:val="32"/>
                <w:lang w:bidi="ar"/>
              </w:rPr>
              <w:t>境外高端人才和紧缺人才的身份证明材料一览表</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ind w:leftChars="104" w:left="333"/>
              <w:jc w:val="center"/>
              <w:textAlignment w:val="center"/>
              <w:rPr>
                <w:color w:val="000000"/>
                <w:sz w:val="30"/>
                <w:szCs w:val="30"/>
              </w:rPr>
            </w:pPr>
            <w:r>
              <w:rPr>
                <w:rFonts w:hint="eastAsia"/>
                <w:color w:val="000000"/>
                <w:kern w:val="0"/>
                <w:sz w:val="30"/>
                <w:szCs w:val="30"/>
                <w:lang w:bidi="ar"/>
              </w:rPr>
              <w:t>类别</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center"/>
              <w:textAlignment w:val="center"/>
              <w:rPr>
                <w:color w:val="000000"/>
                <w:sz w:val="30"/>
                <w:szCs w:val="30"/>
              </w:rPr>
            </w:pPr>
            <w:r>
              <w:rPr>
                <w:rFonts w:hint="eastAsia"/>
                <w:color w:val="000000"/>
                <w:kern w:val="0"/>
                <w:sz w:val="30"/>
                <w:szCs w:val="30"/>
                <w:lang w:bidi="ar"/>
              </w:rPr>
              <w:t>所需材料</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香港永久性居民</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《港澳居民来往内地通行证》或《香港永久居民身份证》</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取得香港入境计划（优才、专业人士及企业家）的香港居民</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取得香港优才计划后获发的逗留香港签证或进入许可，以及香港居民身份证</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澳门永久性居民</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《港澳居民来往内地通行证》或《澳门永久居民身份证》</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海外华侨</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《中华人民共和国护照》以及有效外国绿卡或者其他永久居留证明</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台湾地区居民</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《台湾居民往来大陆通行证》或台湾居民身份证</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外国国籍人士</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kern w:val="0"/>
                <w:sz w:val="30"/>
                <w:szCs w:val="30"/>
                <w:lang w:bidi="ar"/>
              </w:rPr>
            </w:pPr>
            <w:r>
              <w:rPr>
                <w:rFonts w:hint="eastAsia"/>
                <w:color w:val="000000"/>
                <w:kern w:val="0"/>
                <w:sz w:val="30"/>
                <w:szCs w:val="30"/>
                <w:lang w:bidi="ar"/>
              </w:rPr>
              <w:t>有效的外国护照以及有效的签证或有效居留许可证明</w:t>
            </w:r>
          </w:p>
        </w:tc>
      </w:tr>
      <w:tr w:rsidR="005075D7">
        <w:trPr>
          <w:trHeight w:val="283"/>
        </w:trPr>
        <w:tc>
          <w:tcPr>
            <w:tcW w:w="3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sz w:val="30"/>
                <w:szCs w:val="30"/>
              </w:rPr>
            </w:pPr>
            <w:r>
              <w:rPr>
                <w:rFonts w:hint="eastAsia"/>
                <w:color w:val="000000"/>
                <w:kern w:val="0"/>
                <w:sz w:val="30"/>
                <w:szCs w:val="30"/>
                <w:lang w:bidi="ar"/>
              </w:rPr>
              <w:t>取得国外长期居留权的回国留学人员</w:t>
            </w:r>
          </w:p>
        </w:tc>
        <w:tc>
          <w:tcPr>
            <w:tcW w:w="9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textAlignment w:val="center"/>
              <w:rPr>
                <w:color w:val="000000"/>
                <w:kern w:val="0"/>
                <w:sz w:val="30"/>
                <w:szCs w:val="30"/>
                <w:lang w:bidi="ar"/>
              </w:rPr>
            </w:pPr>
            <w:r>
              <w:rPr>
                <w:rFonts w:hint="eastAsia"/>
                <w:color w:val="000000"/>
                <w:kern w:val="0"/>
                <w:sz w:val="30"/>
                <w:szCs w:val="30"/>
                <w:lang w:bidi="ar"/>
              </w:rPr>
              <w:t>中国护照、中国身份证、国外长期（或永久）居留凭证、教育部留学服务中心开具的《国外学历学位认证书》。</w:t>
            </w:r>
            <w:r>
              <w:rPr>
                <w:color w:val="000000"/>
                <w:kern w:val="0"/>
                <w:sz w:val="30"/>
                <w:szCs w:val="30"/>
                <w:lang w:bidi="ar"/>
              </w:rPr>
              <w:t xml:space="preserve"> </w:t>
            </w:r>
          </w:p>
        </w:tc>
      </w:tr>
    </w:tbl>
    <w:p w:rsidR="005075D7" w:rsidRDefault="005075D7">
      <w:pPr>
        <w:rPr>
          <w:szCs w:val="32"/>
        </w:rPr>
      </w:pPr>
    </w:p>
    <w:p w:rsidR="005075D7" w:rsidRDefault="005075D7">
      <w:pPr>
        <w:rPr>
          <w:sz w:val="30"/>
          <w:szCs w:val="30"/>
          <w:u w:val="single"/>
        </w:rPr>
      </w:pPr>
    </w:p>
    <w:tbl>
      <w:tblPr>
        <w:tblpPr w:leftFromText="180" w:rightFromText="180" w:vertAnchor="text" w:horzAnchor="page" w:tblpX="1786" w:tblpY="-51"/>
        <w:tblOverlap w:val="never"/>
        <w:tblW w:w="13995" w:type="dxa"/>
        <w:tblLayout w:type="fixed"/>
        <w:tblCellMar>
          <w:left w:w="0" w:type="dxa"/>
          <w:right w:w="0" w:type="dxa"/>
        </w:tblCellMar>
        <w:tblLook w:val="04A0" w:firstRow="1" w:lastRow="0" w:firstColumn="1" w:lastColumn="0" w:noHBand="0" w:noVBand="1"/>
      </w:tblPr>
      <w:tblGrid>
        <w:gridCol w:w="9363"/>
        <w:gridCol w:w="4632"/>
      </w:tblGrid>
      <w:tr w:rsidR="005075D7">
        <w:trPr>
          <w:trHeight w:val="510"/>
        </w:trPr>
        <w:tc>
          <w:tcPr>
            <w:tcW w:w="13995" w:type="dxa"/>
            <w:gridSpan w:val="2"/>
            <w:tcBorders>
              <w:top w:val="nil"/>
              <w:left w:val="nil"/>
              <w:bottom w:val="single" w:sz="4" w:space="0" w:color="000000"/>
              <w:right w:val="nil"/>
            </w:tcBorders>
            <w:tcMar>
              <w:top w:w="15" w:type="dxa"/>
              <w:left w:w="15" w:type="dxa"/>
              <w:bottom w:w="0" w:type="dxa"/>
              <w:right w:w="15" w:type="dxa"/>
            </w:tcMar>
            <w:vAlign w:val="center"/>
          </w:tcPr>
          <w:p w:rsidR="005075D7" w:rsidRDefault="00B67955">
            <w:pPr>
              <w:widowControl/>
              <w:jc w:val="left"/>
              <w:textAlignment w:val="center"/>
              <w:rPr>
                <w:rFonts w:eastAsia="黑体"/>
                <w:color w:val="000000"/>
                <w:kern w:val="0"/>
                <w:szCs w:val="32"/>
                <w:lang w:bidi="ar"/>
              </w:rPr>
            </w:pPr>
            <w:r>
              <w:rPr>
                <w:rFonts w:eastAsia="黑体" w:hint="eastAsia"/>
                <w:color w:val="000000"/>
                <w:kern w:val="0"/>
                <w:szCs w:val="32"/>
                <w:lang w:bidi="ar"/>
              </w:rPr>
              <w:lastRenderedPageBreak/>
              <w:t>附件</w:t>
            </w:r>
            <w:r>
              <w:rPr>
                <w:rFonts w:eastAsia="黑体"/>
                <w:color w:val="000000"/>
                <w:kern w:val="0"/>
                <w:szCs w:val="32"/>
                <w:lang w:bidi="ar"/>
              </w:rPr>
              <w:t xml:space="preserve">2 </w:t>
            </w:r>
          </w:p>
          <w:p w:rsidR="005075D7" w:rsidRDefault="00B67955">
            <w:pPr>
              <w:widowControl/>
              <w:jc w:val="center"/>
              <w:textAlignment w:val="center"/>
              <w:rPr>
                <w:color w:val="000000"/>
                <w:sz w:val="24"/>
                <w:szCs w:val="24"/>
              </w:rPr>
            </w:pPr>
            <w:r>
              <w:rPr>
                <w:rFonts w:eastAsia="黑体" w:hint="eastAsia"/>
                <w:color w:val="000000"/>
                <w:kern w:val="0"/>
                <w:szCs w:val="32"/>
                <w:lang w:bidi="ar"/>
              </w:rPr>
              <w:t>人才认定佐证材料</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center"/>
              <w:textAlignment w:val="center"/>
              <w:rPr>
                <w:rFonts w:eastAsia="黑体"/>
                <w:bCs/>
                <w:color w:val="000000"/>
                <w:sz w:val="28"/>
                <w:szCs w:val="28"/>
              </w:rPr>
            </w:pPr>
            <w:r>
              <w:rPr>
                <w:rFonts w:eastAsia="黑体" w:hint="eastAsia"/>
                <w:bCs/>
                <w:color w:val="000000"/>
                <w:kern w:val="0"/>
                <w:sz w:val="28"/>
                <w:szCs w:val="28"/>
                <w:lang w:bidi="ar"/>
              </w:rPr>
              <w:t>人才条件</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center"/>
              <w:textAlignment w:val="center"/>
              <w:rPr>
                <w:rFonts w:eastAsia="黑体"/>
                <w:bCs/>
                <w:color w:val="000000"/>
                <w:sz w:val="28"/>
                <w:szCs w:val="28"/>
              </w:rPr>
            </w:pPr>
            <w:r>
              <w:rPr>
                <w:rFonts w:eastAsia="黑体" w:hint="eastAsia"/>
                <w:bCs/>
                <w:color w:val="000000"/>
                <w:kern w:val="0"/>
                <w:sz w:val="28"/>
                <w:szCs w:val="28"/>
                <w:lang w:bidi="ar"/>
              </w:rPr>
              <w:t>所需佐证材料</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b/>
                <w:color w:val="000000"/>
                <w:sz w:val="24"/>
                <w:szCs w:val="24"/>
              </w:rPr>
            </w:pPr>
            <w:r>
              <w:rPr>
                <w:color w:val="000000"/>
                <w:kern w:val="0"/>
                <w:sz w:val="24"/>
                <w:lang w:bidi="ar"/>
              </w:rPr>
              <w:t>1.</w:t>
            </w:r>
            <w:r>
              <w:rPr>
                <w:rFonts w:hint="eastAsia"/>
                <w:color w:val="000000"/>
                <w:kern w:val="0"/>
                <w:sz w:val="24"/>
                <w:lang w:bidi="ar"/>
              </w:rPr>
              <w:t>国家、广东省重大人才工程入选者</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个人入选通知书、相关职能部门正式文件或项目合同书首页及盖章签署页等相关证书</w:t>
            </w:r>
            <w:r>
              <w:rPr>
                <w:color w:val="000000"/>
                <w:kern w:val="0"/>
                <w:sz w:val="24"/>
                <w:lang w:bidi="ar"/>
              </w:rPr>
              <w:t>/</w:t>
            </w:r>
            <w:r>
              <w:rPr>
                <w:rFonts w:hint="eastAsia"/>
                <w:color w:val="000000"/>
                <w:kern w:val="0"/>
                <w:sz w:val="24"/>
                <w:lang w:bidi="ar"/>
              </w:rPr>
              <w:t>文件</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2.</w:t>
            </w:r>
            <w:r>
              <w:rPr>
                <w:rFonts w:hint="eastAsia"/>
                <w:color w:val="000000"/>
                <w:kern w:val="0"/>
                <w:sz w:val="24"/>
                <w:lang w:bidi="ar"/>
              </w:rPr>
              <w:t>取得广东省“人才优粤卡”的人才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人才</w:t>
            </w:r>
            <w:proofErr w:type="gramStart"/>
            <w:r>
              <w:rPr>
                <w:rFonts w:hint="eastAsia"/>
                <w:color w:val="000000"/>
                <w:kern w:val="0"/>
                <w:sz w:val="24"/>
                <w:lang w:bidi="ar"/>
              </w:rPr>
              <w:t>优粤卡</w:t>
            </w:r>
            <w:proofErr w:type="gramEnd"/>
          </w:p>
        </w:tc>
      </w:tr>
      <w:tr w:rsidR="005075D7">
        <w:trPr>
          <w:trHeight w:val="1262"/>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3.</w:t>
            </w:r>
            <w:r>
              <w:rPr>
                <w:rFonts w:hint="eastAsia"/>
                <w:color w:val="000000"/>
                <w:kern w:val="0"/>
                <w:sz w:val="24"/>
                <w:lang w:bidi="ar"/>
              </w:rPr>
              <w:t>取得外国人来华工作许可证</w:t>
            </w:r>
            <w:r>
              <w:rPr>
                <w:color w:val="000000"/>
                <w:kern w:val="0"/>
                <w:sz w:val="24"/>
                <w:lang w:bidi="ar"/>
              </w:rPr>
              <w:t>A</w:t>
            </w:r>
            <w:r>
              <w:rPr>
                <w:rFonts w:hint="eastAsia"/>
                <w:color w:val="000000"/>
                <w:kern w:val="0"/>
                <w:sz w:val="24"/>
                <w:lang w:bidi="ar"/>
              </w:rPr>
              <w:t>类或</w:t>
            </w:r>
            <w:r>
              <w:rPr>
                <w:color w:val="000000"/>
                <w:kern w:val="0"/>
                <w:sz w:val="24"/>
                <w:lang w:bidi="ar"/>
              </w:rPr>
              <w:t>B</w:t>
            </w:r>
            <w:r>
              <w:rPr>
                <w:rFonts w:hint="eastAsia"/>
                <w:color w:val="000000"/>
                <w:kern w:val="0"/>
                <w:sz w:val="24"/>
                <w:lang w:bidi="ar"/>
              </w:rPr>
              <w:t>类的人才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外国人来华工作许可证及最后一次取得的有效且有列明证件有效期的《准予行政许可决定书》</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4.</w:t>
            </w:r>
            <w:r>
              <w:rPr>
                <w:rFonts w:hint="eastAsia"/>
                <w:color w:val="000000"/>
                <w:kern w:val="0"/>
                <w:sz w:val="24"/>
                <w:lang w:bidi="ar"/>
              </w:rPr>
              <w:t>实施外国人才签证制度，取得《外国高端人才确认函》的人才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外国高端人才确认函</w:t>
            </w:r>
          </w:p>
        </w:tc>
      </w:tr>
      <w:tr w:rsidR="005075D7">
        <w:trPr>
          <w:trHeight w:val="67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5.</w:t>
            </w:r>
            <w:r>
              <w:rPr>
                <w:rFonts w:hint="eastAsia"/>
                <w:color w:val="000000"/>
                <w:kern w:val="0"/>
                <w:sz w:val="24"/>
                <w:lang w:bidi="ar"/>
              </w:rPr>
              <w:t>实施公安部支持广东自贸区建设和创新驱动发展的</w:t>
            </w:r>
            <w:r>
              <w:rPr>
                <w:color w:val="000000"/>
                <w:kern w:val="0"/>
                <w:sz w:val="24"/>
                <w:lang w:bidi="ar"/>
              </w:rPr>
              <w:t>16</w:t>
            </w:r>
            <w:r>
              <w:rPr>
                <w:rFonts w:hint="eastAsia"/>
                <w:color w:val="000000"/>
                <w:kern w:val="0"/>
                <w:sz w:val="24"/>
                <w:lang w:bidi="ar"/>
              </w:rPr>
              <w:t>项出入境政策措施，经省科技厅（省外国专家局）、省自贸办、珠三角九市人民政府及科技（外专）部门认定为外籍和港澳台高层次人才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外籍高层次人才确认函</w:t>
            </w:r>
          </w:p>
        </w:tc>
      </w:tr>
      <w:tr w:rsidR="005075D7">
        <w:trPr>
          <w:trHeight w:val="657"/>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6.</w:t>
            </w:r>
            <w:r>
              <w:rPr>
                <w:rFonts w:hint="eastAsia"/>
                <w:color w:val="000000"/>
                <w:kern w:val="0"/>
                <w:sz w:val="24"/>
                <w:lang w:bidi="ar"/>
              </w:rPr>
              <w:t>国家重点实验室、省实验室、省重点实验室，高水平创新研究院，工程技术研究中心，新型研发机构，企业工程研究中心，工程实验室，企业技术中心的科研技术团队成员。</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劳动合同和项目立项合同或相关职能部门正式认定文件等相关证书</w:t>
            </w:r>
            <w:r>
              <w:rPr>
                <w:color w:val="000000"/>
                <w:kern w:val="0"/>
                <w:sz w:val="24"/>
                <w:lang w:bidi="ar"/>
              </w:rPr>
              <w:t>/</w:t>
            </w:r>
            <w:r>
              <w:rPr>
                <w:rFonts w:hint="eastAsia"/>
                <w:color w:val="000000"/>
                <w:kern w:val="0"/>
                <w:sz w:val="24"/>
                <w:lang w:bidi="ar"/>
              </w:rPr>
              <w:t>通知</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7.</w:t>
            </w:r>
            <w:r>
              <w:rPr>
                <w:rFonts w:hint="eastAsia"/>
                <w:color w:val="000000"/>
                <w:kern w:val="0"/>
                <w:sz w:val="24"/>
                <w:lang w:bidi="ar"/>
              </w:rPr>
              <w:t>佛山市人力资源和社会保障局认定的领军人才。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rFonts w:hint="eastAsia"/>
                <w:color w:val="000000"/>
                <w:kern w:val="0"/>
                <w:sz w:val="24"/>
                <w:lang w:bidi="ar"/>
              </w:rPr>
              <w:t>佛山市人力资源和社会保障局确认名单</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color w:val="000000"/>
                <w:kern w:val="0"/>
                <w:sz w:val="24"/>
                <w:lang w:bidi="ar"/>
              </w:rPr>
              <w:lastRenderedPageBreak/>
              <w:t>8.</w:t>
            </w:r>
            <w:proofErr w:type="gramStart"/>
            <w:r>
              <w:rPr>
                <w:rFonts w:hint="eastAsia"/>
                <w:color w:val="000000"/>
                <w:kern w:val="0"/>
                <w:sz w:val="24"/>
                <w:lang w:bidi="ar"/>
              </w:rPr>
              <w:t>取得优粤佛山</w:t>
            </w:r>
            <w:proofErr w:type="gramEnd"/>
            <w:r>
              <w:rPr>
                <w:rFonts w:hint="eastAsia"/>
                <w:color w:val="000000"/>
                <w:kern w:val="0"/>
                <w:sz w:val="24"/>
                <w:lang w:bidi="ar"/>
              </w:rPr>
              <w:t>卡</w:t>
            </w:r>
            <w:r>
              <w:rPr>
                <w:color w:val="000000"/>
                <w:kern w:val="0"/>
                <w:sz w:val="24"/>
                <w:lang w:bidi="ar"/>
              </w:rPr>
              <w:t>A</w:t>
            </w:r>
            <w:r>
              <w:rPr>
                <w:rFonts w:hint="eastAsia"/>
                <w:color w:val="000000"/>
                <w:kern w:val="0"/>
                <w:sz w:val="24"/>
                <w:lang w:bidi="ar"/>
              </w:rPr>
              <w:t>卡或</w:t>
            </w:r>
            <w:r>
              <w:rPr>
                <w:color w:val="000000"/>
                <w:kern w:val="0"/>
                <w:sz w:val="24"/>
                <w:lang w:bidi="ar"/>
              </w:rPr>
              <w:t>B</w:t>
            </w:r>
            <w:r>
              <w:rPr>
                <w:rFonts w:hint="eastAsia"/>
                <w:color w:val="000000"/>
                <w:kern w:val="0"/>
                <w:sz w:val="24"/>
                <w:lang w:bidi="ar"/>
              </w:rPr>
              <w:t>卡的人才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proofErr w:type="gramStart"/>
            <w:r>
              <w:rPr>
                <w:rFonts w:hint="eastAsia"/>
                <w:color w:val="000000"/>
                <w:kern w:val="0"/>
                <w:sz w:val="24"/>
                <w:lang w:bidi="ar"/>
              </w:rPr>
              <w:t>优粤佛山</w:t>
            </w:r>
            <w:proofErr w:type="gramEnd"/>
            <w:r>
              <w:rPr>
                <w:rFonts w:hint="eastAsia"/>
                <w:color w:val="000000"/>
                <w:kern w:val="0"/>
                <w:sz w:val="24"/>
                <w:lang w:bidi="ar"/>
              </w:rPr>
              <w:t>卡</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color w:val="000000"/>
                <w:kern w:val="0"/>
                <w:sz w:val="24"/>
                <w:lang w:bidi="ar"/>
              </w:rPr>
              <w:t>9.</w:t>
            </w:r>
            <w:r>
              <w:rPr>
                <w:rFonts w:hint="eastAsia"/>
                <w:color w:val="000000"/>
                <w:kern w:val="0"/>
                <w:sz w:val="24"/>
                <w:lang w:bidi="ar"/>
              </w:rPr>
              <w:t>佛山市科技创新团队前</w:t>
            </w:r>
            <w:r>
              <w:rPr>
                <w:color w:val="000000"/>
                <w:kern w:val="0"/>
                <w:sz w:val="24"/>
                <w:lang w:bidi="ar"/>
              </w:rPr>
              <w:t>4</w:t>
            </w:r>
            <w:r>
              <w:rPr>
                <w:rFonts w:hint="eastAsia"/>
                <w:color w:val="000000"/>
                <w:kern w:val="0"/>
                <w:sz w:val="24"/>
                <w:lang w:bidi="ar"/>
              </w:rPr>
              <w:t>名核心成员</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kern w:val="0"/>
                <w:sz w:val="24"/>
                <w:szCs w:val="24"/>
                <w:lang w:bidi="ar"/>
              </w:rPr>
            </w:pPr>
            <w:r>
              <w:rPr>
                <w:rFonts w:hint="eastAsia"/>
                <w:color w:val="000000"/>
                <w:kern w:val="0"/>
                <w:sz w:val="24"/>
                <w:lang w:bidi="ar"/>
              </w:rPr>
              <w:t>项目立项合同的首页、核心成员页及盖章签署页</w:t>
            </w:r>
          </w:p>
        </w:tc>
      </w:tr>
      <w:tr w:rsidR="005075D7">
        <w:trPr>
          <w:trHeight w:val="401"/>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10.</w:t>
            </w:r>
            <w:r>
              <w:rPr>
                <w:rFonts w:hint="eastAsia"/>
                <w:color w:val="000000"/>
                <w:kern w:val="0"/>
                <w:sz w:val="24"/>
                <w:lang w:bidi="ar"/>
              </w:rPr>
              <w:t>取得博士学位或有博士后经历的人才</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rFonts w:hint="eastAsia"/>
                <w:color w:val="000000"/>
                <w:kern w:val="0"/>
                <w:sz w:val="24"/>
                <w:lang w:bidi="ar"/>
              </w:rPr>
              <w:t>学历和学位证书</w:t>
            </w:r>
            <w:r>
              <w:rPr>
                <w:color w:val="000000"/>
                <w:kern w:val="0"/>
                <w:sz w:val="24"/>
                <w:lang w:bidi="ar"/>
              </w:rPr>
              <w:t>(</w:t>
            </w:r>
            <w:r>
              <w:rPr>
                <w:rFonts w:hint="eastAsia"/>
                <w:color w:val="000000"/>
                <w:kern w:val="0"/>
                <w:sz w:val="24"/>
                <w:lang w:bidi="ar"/>
              </w:rPr>
              <w:t>境外学历需经过教育部留学服务中心进行学历认证</w:t>
            </w:r>
            <w:r>
              <w:rPr>
                <w:color w:val="000000"/>
                <w:kern w:val="0"/>
                <w:sz w:val="24"/>
                <w:lang w:bidi="ar"/>
              </w:rPr>
              <w:t>)</w:t>
            </w:r>
          </w:p>
        </w:tc>
      </w:tr>
      <w:tr w:rsidR="005075D7">
        <w:trPr>
          <w:trHeight w:val="510"/>
        </w:trPr>
        <w:tc>
          <w:tcPr>
            <w:tcW w:w="9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color w:val="000000"/>
                <w:kern w:val="0"/>
                <w:sz w:val="24"/>
                <w:lang w:bidi="ar"/>
              </w:rPr>
              <w:t>11.</w:t>
            </w:r>
            <w:r>
              <w:rPr>
                <w:rFonts w:hint="eastAsia"/>
                <w:color w:val="000000"/>
                <w:kern w:val="0"/>
                <w:sz w:val="24"/>
                <w:lang w:bidi="ar"/>
              </w:rPr>
              <w:t>其他</w:t>
            </w:r>
          </w:p>
        </w:tc>
        <w:tc>
          <w:tcPr>
            <w:tcW w:w="4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75D7" w:rsidRDefault="00B67955">
            <w:pPr>
              <w:widowControl/>
              <w:jc w:val="left"/>
              <w:textAlignment w:val="center"/>
              <w:rPr>
                <w:color w:val="000000"/>
                <w:sz w:val="24"/>
                <w:szCs w:val="24"/>
              </w:rPr>
            </w:pPr>
            <w:r>
              <w:rPr>
                <w:rFonts w:hint="eastAsia"/>
                <w:color w:val="000000"/>
                <w:sz w:val="24"/>
              </w:rPr>
              <w:t>其他（由申报人参照上述人才资料提供佐证材料，并根据人才认定部门要求补充）</w:t>
            </w:r>
          </w:p>
        </w:tc>
      </w:tr>
    </w:tbl>
    <w:p w:rsidR="005075D7" w:rsidRDefault="005075D7">
      <w:pPr>
        <w:rPr>
          <w:sz w:val="30"/>
          <w:szCs w:val="30"/>
          <w:u w:val="single"/>
        </w:rPr>
      </w:pPr>
    </w:p>
    <w:p w:rsidR="005075D7" w:rsidRDefault="005075D7">
      <w:pPr>
        <w:widowControl/>
        <w:jc w:val="left"/>
        <w:rPr>
          <w:rFonts w:ascii="仿宋_GB2312" w:hAnsi="仿宋_GB2312" w:cs="仿宋_GB2312"/>
          <w:szCs w:val="32"/>
        </w:rPr>
        <w:sectPr w:rsidR="005075D7">
          <w:pgSz w:w="16838" w:h="11906" w:orient="landscape"/>
          <w:pgMar w:top="1440" w:right="1800" w:bottom="1440" w:left="1800" w:header="851" w:footer="992" w:gutter="0"/>
          <w:pgNumType w:fmt="numberInDash"/>
          <w:cols w:space="720"/>
          <w:docGrid w:type="lines" w:linePitch="312"/>
        </w:sectPr>
      </w:pPr>
    </w:p>
    <w:p w:rsidR="005075D7" w:rsidRDefault="00B67955">
      <w:pPr>
        <w:rPr>
          <w:rFonts w:eastAsia="黑体"/>
          <w:szCs w:val="32"/>
        </w:rPr>
      </w:pPr>
      <w:r>
        <w:rPr>
          <w:rFonts w:eastAsia="黑体" w:hint="eastAsia"/>
          <w:szCs w:val="32"/>
        </w:rPr>
        <w:lastRenderedPageBreak/>
        <w:t>附件</w:t>
      </w:r>
      <w:r>
        <w:rPr>
          <w:rFonts w:eastAsia="黑体"/>
          <w:szCs w:val="32"/>
        </w:rPr>
        <w:t>3</w:t>
      </w:r>
    </w:p>
    <w:p w:rsidR="005075D7" w:rsidRDefault="005075D7">
      <w:pPr>
        <w:ind w:left="1280" w:hangingChars="400" w:hanging="1280"/>
        <w:rPr>
          <w:rFonts w:eastAsia="黑体"/>
          <w:szCs w:val="32"/>
        </w:rPr>
      </w:pPr>
    </w:p>
    <w:p w:rsidR="005075D7" w:rsidRDefault="00B67955">
      <w:pPr>
        <w:jc w:val="center"/>
        <w:rPr>
          <w:rFonts w:eastAsia="方正小标宋简体"/>
          <w:sz w:val="44"/>
          <w:szCs w:val="44"/>
        </w:rPr>
      </w:pPr>
      <w:r>
        <w:rPr>
          <w:rFonts w:eastAsia="方正小标宋简体" w:hint="eastAsia"/>
          <w:sz w:val="44"/>
          <w:szCs w:val="44"/>
        </w:rPr>
        <w:t>关于佛山市粤港澳大湾区个人所得税优惠政策财政补贴授权书（模板）</w:t>
      </w:r>
    </w:p>
    <w:p w:rsidR="00824175" w:rsidRDefault="00824175">
      <w:pPr>
        <w:rPr>
          <w:szCs w:val="32"/>
        </w:rPr>
      </w:pPr>
    </w:p>
    <w:p w:rsidR="005075D7" w:rsidRDefault="00B67955">
      <w:pPr>
        <w:rPr>
          <w:szCs w:val="32"/>
          <w:u w:val="single"/>
        </w:rPr>
      </w:pPr>
      <w:r>
        <w:rPr>
          <w:rFonts w:hint="eastAsia"/>
          <w:szCs w:val="32"/>
        </w:rPr>
        <w:t>授权人：</w:t>
      </w:r>
      <w:r>
        <w:rPr>
          <w:szCs w:val="32"/>
          <w:u w:val="single"/>
        </w:rPr>
        <w:t xml:space="preserve">         </w:t>
      </w:r>
      <w:r>
        <w:rPr>
          <w:rFonts w:hint="eastAsia"/>
          <w:szCs w:val="32"/>
        </w:rPr>
        <w:t>授权</w:t>
      </w:r>
    </w:p>
    <w:p w:rsidR="005075D7" w:rsidRDefault="00B67955">
      <w:pPr>
        <w:rPr>
          <w:szCs w:val="32"/>
          <w:u w:val="single"/>
        </w:rPr>
      </w:pPr>
      <w:r>
        <w:rPr>
          <w:rFonts w:hint="eastAsia"/>
          <w:szCs w:val="32"/>
        </w:rPr>
        <w:t>扣缴义务单位名称：</w:t>
      </w:r>
      <w:r>
        <w:rPr>
          <w:szCs w:val="32"/>
          <w:u w:val="single"/>
        </w:rPr>
        <w:t xml:space="preserve">                                          </w:t>
      </w:r>
    </w:p>
    <w:p w:rsidR="005075D7" w:rsidRDefault="00B67955">
      <w:pPr>
        <w:rPr>
          <w:szCs w:val="32"/>
          <w:u w:val="single"/>
        </w:rPr>
      </w:pPr>
      <w:r>
        <w:rPr>
          <w:rFonts w:hint="eastAsia"/>
          <w:szCs w:val="32"/>
        </w:rPr>
        <w:t>统一社会信用代码：</w:t>
      </w:r>
      <w:r>
        <w:rPr>
          <w:szCs w:val="32"/>
          <w:u w:val="single"/>
        </w:rPr>
        <w:t xml:space="preserve">                                                </w:t>
      </w:r>
    </w:p>
    <w:p w:rsidR="005075D7" w:rsidRDefault="00B67955">
      <w:pPr>
        <w:rPr>
          <w:szCs w:val="32"/>
          <w:u w:val="single"/>
        </w:rPr>
      </w:pPr>
      <w:r>
        <w:rPr>
          <w:rFonts w:hint="eastAsia"/>
          <w:szCs w:val="32"/>
        </w:rPr>
        <w:t>注册地址：</w:t>
      </w:r>
      <w:r>
        <w:rPr>
          <w:szCs w:val="32"/>
          <w:u w:val="single"/>
        </w:rPr>
        <w:t xml:space="preserve">                                              </w:t>
      </w:r>
    </w:p>
    <w:p w:rsidR="005075D7" w:rsidRDefault="00B67955">
      <w:pPr>
        <w:rPr>
          <w:szCs w:val="32"/>
        </w:rPr>
      </w:pPr>
      <w:r>
        <w:rPr>
          <w:rFonts w:hint="eastAsia"/>
          <w:szCs w:val="32"/>
        </w:rPr>
        <w:t>代理本人办理申报佛山市粤港澳大湾区个人所得税优惠政策财政补贴相关事项，包括但不限于：注册登录“佛山扶持通”，填报录入纳税数据信息、上传申报佐证材料、配合相关审核部门审核等。</w:t>
      </w:r>
    </w:p>
    <w:p w:rsidR="005075D7" w:rsidRDefault="005075D7">
      <w:pPr>
        <w:rPr>
          <w:szCs w:val="32"/>
        </w:rPr>
      </w:pPr>
    </w:p>
    <w:p w:rsidR="005075D7" w:rsidRDefault="00B67955">
      <w:pPr>
        <w:ind w:rightChars="612" w:right="1958" w:firstLineChars="1100" w:firstLine="3520"/>
        <w:rPr>
          <w:szCs w:val="32"/>
        </w:rPr>
      </w:pPr>
      <w:r>
        <w:rPr>
          <w:rFonts w:hint="eastAsia"/>
          <w:szCs w:val="32"/>
        </w:rPr>
        <w:t>授权人：（签字）</w:t>
      </w:r>
    </w:p>
    <w:p w:rsidR="005075D7" w:rsidRDefault="005075D7">
      <w:pPr>
        <w:jc w:val="right"/>
        <w:rPr>
          <w:szCs w:val="32"/>
        </w:rPr>
      </w:pPr>
    </w:p>
    <w:p w:rsidR="005075D7" w:rsidRDefault="00B67955">
      <w:pPr>
        <w:jc w:val="center"/>
        <w:rPr>
          <w:szCs w:val="32"/>
        </w:rPr>
      </w:pPr>
      <w:r>
        <w:rPr>
          <w:szCs w:val="32"/>
        </w:rPr>
        <w:t xml:space="preserve">                   </w:t>
      </w:r>
      <w:r>
        <w:rPr>
          <w:rFonts w:hint="eastAsia"/>
          <w:szCs w:val="32"/>
        </w:rPr>
        <w:t>被授权扣缴义务单位：（盖章）</w:t>
      </w:r>
    </w:p>
    <w:p w:rsidR="005075D7" w:rsidRDefault="00B67955">
      <w:pPr>
        <w:jc w:val="center"/>
        <w:rPr>
          <w:szCs w:val="32"/>
        </w:rPr>
      </w:pPr>
      <w:r>
        <w:rPr>
          <w:szCs w:val="32"/>
        </w:rPr>
        <w:t xml:space="preserve">               2020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rsidR="00824175" w:rsidRDefault="00B67955">
      <w:pPr>
        <w:snapToGrid w:val="0"/>
        <w:rPr>
          <w:rFonts w:eastAsia="方正小标宋简体"/>
          <w:sz w:val="28"/>
          <w:szCs w:val="28"/>
        </w:rPr>
        <w:sectPr w:rsidR="00824175" w:rsidSect="00824175">
          <w:footerReference w:type="first" r:id="rId12"/>
          <w:pgSz w:w="11907" w:h="16840"/>
          <w:pgMar w:top="2098" w:right="1474" w:bottom="1985" w:left="1588" w:header="0" w:footer="1588" w:gutter="0"/>
          <w:pgNumType w:fmt="numberInDash"/>
          <w:cols w:space="425"/>
          <w:titlePg/>
          <w:docGrid w:linePitch="626" w:charSpace="1638"/>
        </w:sectPr>
      </w:pPr>
      <w:r>
        <w:rPr>
          <w:rFonts w:eastAsia="方正小标宋简体"/>
          <w:sz w:val="28"/>
          <w:szCs w:val="28"/>
        </w:rPr>
        <w:t xml:space="preserve">  </w:t>
      </w:r>
    </w:p>
    <w:p w:rsidR="00824175" w:rsidRDefault="00824175">
      <w:pPr>
        <w:snapToGrid w:val="0"/>
        <w:rPr>
          <w:rFonts w:eastAsia="方正小标宋简体"/>
          <w:sz w:val="28"/>
          <w:szCs w:val="28"/>
        </w:rPr>
        <w:sectPr w:rsidR="00824175" w:rsidSect="00824175">
          <w:footerReference w:type="first" r:id="rId13"/>
          <w:pgSz w:w="11907" w:h="16840"/>
          <w:pgMar w:top="2098" w:right="1474" w:bottom="1985" w:left="1588" w:header="0" w:footer="1588" w:gutter="0"/>
          <w:pgNumType w:fmt="numberInDash"/>
          <w:cols w:space="425"/>
          <w:titlePg/>
          <w:docGrid w:linePitch="626" w:charSpace="1638"/>
        </w:sectPr>
      </w:pPr>
    </w:p>
    <w:p w:rsidR="005075D7" w:rsidRDefault="005075D7">
      <w:pPr>
        <w:snapToGrid w:val="0"/>
        <w:rPr>
          <w:rFonts w:eastAsia="方正小标宋简体"/>
          <w:sz w:val="28"/>
          <w:szCs w:val="28"/>
        </w:rPr>
      </w:pPr>
    </w:p>
    <w:p w:rsidR="00824175" w:rsidRDefault="00824175">
      <w:pPr>
        <w:snapToGrid w:val="0"/>
        <w:rPr>
          <w:rFonts w:eastAsia="方正小标宋简体"/>
          <w:sz w:val="28"/>
          <w:szCs w:val="28"/>
        </w:rPr>
      </w:pPr>
    </w:p>
    <w:p w:rsidR="005075D7" w:rsidRDefault="00D33099">
      <w:pPr>
        <w:snapToGrid w:val="0"/>
        <w:rPr>
          <w:sz w:val="28"/>
          <w:szCs w:val="28"/>
        </w:rPr>
      </w:pPr>
      <w:r>
        <w:rPr>
          <w:sz w:val="28"/>
          <w:szCs w:val="28"/>
        </w:rPr>
        <w:pict>
          <v:group id="_x0000_s1027" style="position:absolute;left:0;text-align:left;margin-left:-5.25pt;margin-top:16.6pt;width:451.5pt;height:33pt;z-index:251660288" coordorigin="1483,12059" coordsize="9030,660" o:allowincell="f">
            <v:line id="_x0000_s1028" style="position:absolute" from="1483,12059" to="10513,12059"/>
            <v:line id="_x0000_s1029" style="position:absolute" from="1483,12719" to="10513,12719"/>
          </v:group>
        </w:pict>
      </w:r>
      <w:r w:rsidR="00B67955">
        <w:rPr>
          <w:sz w:val="28"/>
          <w:szCs w:val="28"/>
        </w:rPr>
        <w:t xml:space="preserve">  </w:t>
      </w:r>
    </w:p>
    <w:p w:rsidR="005075D7" w:rsidRDefault="00B67955">
      <w:pPr>
        <w:snapToGrid w:val="0"/>
        <w:rPr>
          <w:szCs w:val="32"/>
        </w:rPr>
      </w:pPr>
      <w:r>
        <w:rPr>
          <w:sz w:val="28"/>
          <w:szCs w:val="28"/>
        </w:rPr>
        <w:t xml:space="preserve">  </w:t>
      </w:r>
      <w:r>
        <w:rPr>
          <w:rFonts w:hint="eastAsia"/>
          <w:sz w:val="28"/>
          <w:szCs w:val="28"/>
        </w:rPr>
        <w:t>佛山市财政局办公室</w:t>
      </w:r>
      <w:r>
        <w:rPr>
          <w:sz w:val="28"/>
          <w:szCs w:val="28"/>
        </w:rPr>
        <w:t xml:space="preserve">                      2020</w:t>
      </w:r>
      <w:r>
        <w:rPr>
          <w:rFonts w:hint="eastAsia"/>
          <w:sz w:val="28"/>
          <w:szCs w:val="28"/>
        </w:rPr>
        <w:t>年</w:t>
      </w:r>
      <w:r>
        <w:rPr>
          <w:sz w:val="28"/>
          <w:szCs w:val="28"/>
        </w:rPr>
        <w:t>6</w:t>
      </w:r>
      <w:r>
        <w:rPr>
          <w:rFonts w:hint="eastAsia"/>
          <w:sz w:val="28"/>
          <w:szCs w:val="28"/>
        </w:rPr>
        <w:t>月</w:t>
      </w:r>
      <w:r>
        <w:rPr>
          <w:rFonts w:hint="eastAsia"/>
          <w:sz w:val="28"/>
          <w:szCs w:val="28"/>
        </w:rPr>
        <w:t>28</w:t>
      </w:r>
      <w:r>
        <w:rPr>
          <w:rFonts w:hint="eastAsia"/>
          <w:sz w:val="28"/>
          <w:szCs w:val="28"/>
        </w:rPr>
        <w:t>日印发</w:t>
      </w:r>
    </w:p>
    <w:sectPr w:rsidR="005075D7" w:rsidSect="00222B8F">
      <w:pgSz w:w="11907" w:h="16840"/>
      <w:pgMar w:top="12474" w:right="1474" w:bottom="1985" w:left="1588" w:header="0" w:footer="1588" w:gutter="0"/>
      <w:pgNumType w:fmt="numberInDash"/>
      <w:cols w:space="425"/>
      <w:titlePg/>
      <w:docGrid w:linePitch="62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99" w:rsidRDefault="00D33099">
      <w:pPr>
        <w:spacing w:line="240" w:lineRule="auto"/>
      </w:pPr>
      <w:r>
        <w:separator/>
      </w:r>
    </w:p>
  </w:endnote>
  <w:endnote w:type="continuationSeparator" w:id="0">
    <w:p w:rsidR="00D33099" w:rsidRDefault="00D33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康简标题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D7" w:rsidRDefault="00B67955">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824175">
      <w:rPr>
        <w:rStyle w:val="a8"/>
        <w:noProof/>
      </w:rPr>
      <w:t>- 4 -</w:t>
    </w:r>
    <w:r>
      <w:rPr>
        <w:rStyle w:val="a8"/>
      </w:rPr>
      <w:fldChar w:fldCharType="end"/>
    </w:r>
  </w:p>
  <w:p w:rsidR="005075D7" w:rsidRDefault="005075D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D7" w:rsidRDefault="00B67955">
    <w:pPr>
      <w:pStyle w:val="a5"/>
      <w:framePr w:w="1248" w:h="667" w:hRule="exact" w:wrap="around" w:vAnchor="text" w:hAnchor="margin" w:xAlign="outside" w:y="1"/>
      <w:rPr>
        <w:rStyle w:val="a8"/>
        <w:rFonts w:ascii="宋体" w:eastAsia="宋体" w:hAnsi="宋体"/>
        <w:sz w:val="28"/>
        <w:szCs w:val="28"/>
      </w:rPr>
    </w:pP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157857">
      <w:rPr>
        <w:rStyle w:val="a8"/>
        <w:rFonts w:ascii="宋体" w:eastAsia="宋体" w:hAnsi="宋体"/>
        <w:noProof/>
        <w:sz w:val="28"/>
        <w:szCs w:val="28"/>
      </w:rPr>
      <w:t>- 8 -</w:t>
    </w:r>
    <w:r>
      <w:rPr>
        <w:rStyle w:val="a8"/>
        <w:rFonts w:ascii="宋体" w:eastAsia="宋体" w:hAnsi="宋体"/>
        <w:sz w:val="28"/>
        <w:szCs w:val="28"/>
      </w:rPr>
      <w:fldChar w:fldCharType="end"/>
    </w:r>
  </w:p>
  <w:p w:rsidR="005075D7" w:rsidRDefault="005075D7">
    <w:pPr>
      <w:pStyle w:val="a5"/>
      <w:ind w:right="360" w:firstLine="360"/>
    </w:pPr>
  </w:p>
  <w:p w:rsidR="005075D7" w:rsidRDefault="005075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D7" w:rsidRDefault="00B67955">
    <w:pPr>
      <w:pStyle w:val="a5"/>
      <w:framePr w:w="1248" w:h="667" w:hRule="exact" w:wrap="around" w:vAnchor="text" w:hAnchor="margin" w:xAlign="outside" w:y="1"/>
      <w:rPr>
        <w:rStyle w:val="a8"/>
        <w:rFonts w:ascii="宋体" w:eastAsia="宋体" w:hAnsi="宋体"/>
        <w:sz w:val="28"/>
        <w:szCs w:val="28"/>
      </w:rPr>
    </w:pP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824175">
      <w:rPr>
        <w:rStyle w:val="a8"/>
        <w:rFonts w:ascii="宋体" w:eastAsia="宋体" w:hAnsi="宋体"/>
        <w:noProof/>
        <w:sz w:val="28"/>
        <w:szCs w:val="28"/>
      </w:rPr>
      <w:t>- 12 -</w:t>
    </w:r>
    <w:r>
      <w:rPr>
        <w:rStyle w:val="a8"/>
        <w:rFonts w:ascii="宋体" w:eastAsia="宋体" w:hAnsi="宋体"/>
        <w:sz w:val="28"/>
        <w:szCs w:val="28"/>
      </w:rPr>
      <w:fldChar w:fldCharType="end"/>
    </w:r>
  </w:p>
  <w:p w:rsidR="005075D7" w:rsidRDefault="005075D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D7" w:rsidRDefault="00B67955">
    <w:pPr>
      <w:pStyle w:val="a5"/>
      <w:framePr w:w="1248" w:h="667" w:hRule="exact" w:wrap="around" w:vAnchor="text" w:hAnchor="margin" w:xAlign="outside" w:y="1"/>
      <w:rPr>
        <w:rStyle w:val="a8"/>
        <w:rFonts w:ascii="宋体" w:eastAsia="宋体" w:hAnsi="宋体"/>
        <w:sz w:val="28"/>
        <w:szCs w:val="28"/>
      </w:rPr>
    </w:pP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157857">
      <w:rPr>
        <w:rStyle w:val="a8"/>
        <w:rFonts w:ascii="宋体" w:eastAsia="宋体" w:hAnsi="宋体"/>
        <w:noProof/>
        <w:sz w:val="28"/>
        <w:szCs w:val="28"/>
      </w:rPr>
      <w:t>- 12 -</w:t>
    </w:r>
    <w:r>
      <w:rPr>
        <w:rStyle w:val="a8"/>
        <w:rFonts w:ascii="宋体" w:eastAsia="宋体" w:hAnsi="宋体"/>
        <w:sz w:val="28"/>
        <w:szCs w:val="28"/>
      </w:rPr>
      <w:fldChar w:fldCharType="end"/>
    </w:r>
  </w:p>
  <w:p w:rsidR="005075D7" w:rsidRDefault="005075D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75" w:rsidRDefault="008241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99" w:rsidRDefault="00D33099">
      <w:pPr>
        <w:spacing w:line="240" w:lineRule="auto"/>
      </w:pPr>
      <w:r>
        <w:separator/>
      </w:r>
    </w:p>
  </w:footnote>
  <w:footnote w:type="continuationSeparator" w:id="0">
    <w:p w:rsidR="00D33099" w:rsidRDefault="00D330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3A7A0"/>
    <w:multiLevelType w:val="singleLevel"/>
    <w:tmpl w:val="46D3A7A0"/>
    <w:lvl w:ilvl="0">
      <w:start w:val="5"/>
      <w:numFmt w:val="chineseCounting"/>
      <w:suff w:val="nothing"/>
      <w:lvlText w:val="（%1）"/>
      <w:lvlJc w:val="left"/>
      <w:pPr>
        <w:ind w:left="0" w:firstLine="0"/>
      </w:pPr>
    </w:lvl>
  </w:abstractNum>
  <w:num w:numId="1">
    <w:abstractNumId w:val="0"/>
    <w:lvlOverride w:ilvl="0">
      <w:startOverride w:val="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小玉">
    <w15:presenceInfo w15:providerId="None" w15:userId="王小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27"/>
  <w:drawingGridVerticalSpacing w:val="31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7E"/>
    <w:rsid w:val="00077245"/>
    <w:rsid w:val="000A708B"/>
    <w:rsid w:val="00157857"/>
    <w:rsid w:val="001658B8"/>
    <w:rsid w:val="00222B8F"/>
    <w:rsid w:val="00447B0C"/>
    <w:rsid w:val="00460450"/>
    <w:rsid w:val="005075D7"/>
    <w:rsid w:val="005453FB"/>
    <w:rsid w:val="005967F5"/>
    <w:rsid w:val="007B3E73"/>
    <w:rsid w:val="00824175"/>
    <w:rsid w:val="0088114F"/>
    <w:rsid w:val="00887CE2"/>
    <w:rsid w:val="008E7C45"/>
    <w:rsid w:val="009A0D91"/>
    <w:rsid w:val="00AA17F5"/>
    <w:rsid w:val="00AA2F79"/>
    <w:rsid w:val="00AF495B"/>
    <w:rsid w:val="00B67955"/>
    <w:rsid w:val="00BC1C8A"/>
    <w:rsid w:val="00BC777E"/>
    <w:rsid w:val="00BE534C"/>
    <w:rsid w:val="00BE6026"/>
    <w:rsid w:val="00BE7CB7"/>
    <w:rsid w:val="00CA4B1D"/>
    <w:rsid w:val="00CA50DD"/>
    <w:rsid w:val="00D0538A"/>
    <w:rsid w:val="00D070C0"/>
    <w:rsid w:val="00D33099"/>
    <w:rsid w:val="00D77125"/>
    <w:rsid w:val="00D84863"/>
    <w:rsid w:val="00E2644D"/>
    <w:rsid w:val="0C2A1D51"/>
    <w:rsid w:val="13CC138D"/>
    <w:rsid w:val="21E47465"/>
    <w:rsid w:val="28FD1072"/>
    <w:rsid w:val="31FD3683"/>
    <w:rsid w:val="3CE20D47"/>
    <w:rsid w:val="46201DA4"/>
    <w:rsid w:val="50DF3A19"/>
    <w:rsid w:val="5C937360"/>
    <w:rsid w:val="623B6688"/>
    <w:rsid w:val="689A0612"/>
    <w:rsid w:val="6FE43AFD"/>
    <w:rsid w:val="75EE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spacing w:line="240" w:lineRule="auto"/>
    </w:pPr>
    <w:rPr>
      <w:rFonts w:ascii="宋体" w:eastAsia="宋体" w:hAnsi="Courier New" w:cs="Courier New"/>
      <w:sz w:val="21"/>
      <w:szCs w:val="21"/>
    </w:rPr>
  </w:style>
  <w:style w:type="paragraph" w:styleId="a4">
    <w:name w:val="Balloon Text"/>
    <w:basedOn w:val="a"/>
    <w:semiHidden/>
    <w:rPr>
      <w:sz w:val="18"/>
      <w:szCs w:val="18"/>
    </w:rPr>
  </w:style>
  <w:style w:type="paragraph" w:styleId="a5">
    <w:name w:val="footer"/>
    <w:basedOn w:val="a"/>
    <w:link w:val="Char0"/>
    <w:uiPriority w:val="99"/>
    <w:qFormat/>
    <w:pPr>
      <w:tabs>
        <w:tab w:val="center" w:pos="4153"/>
        <w:tab w:val="right" w:pos="8306"/>
      </w:tabs>
      <w:snapToGrid w:val="0"/>
      <w:spacing w:line="240" w:lineRule="auto"/>
      <w:jc w:val="lef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qFormat/>
    <w:pPr>
      <w:spacing w:before="240" w:after="60"/>
      <w:jc w:val="center"/>
      <w:outlineLvl w:val="0"/>
    </w:pPr>
    <w:rPr>
      <w:rFonts w:ascii="Arial" w:eastAsia="华康简标题宋" w:hAnsi="Arial"/>
      <w:sz w:val="36"/>
    </w:rPr>
  </w:style>
  <w:style w:type="character" w:styleId="a8">
    <w:name w:val="page number"/>
    <w:basedOn w:val="a0"/>
  </w:style>
  <w:style w:type="paragraph" w:customStyle="1" w:styleId="a9">
    <w:name w:val="办公自动化专用标题"/>
    <w:basedOn w:val="a7"/>
    <w:qFormat/>
    <w:rPr>
      <w:rFonts w:eastAsia="黑体"/>
      <w:sz w:val="32"/>
    </w:rPr>
  </w:style>
  <w:style w:type="paragraph" w:customStyle="1" w:styleId="aa">
    <w:name w:val="办公自动化专用正文"/>
    <w:basedOn w:val="a"/>
    <w:qFormat/>
    <w:pPr>
      <w:spacing w:line="500" w:lineRule="atLeast"/>
      <w:ind w:firstLine="624"/>
    </w:pPr>
    <w:rPr>
      <w:rFonts w:eastAsia="楷体_GB2312"/>
    </w:rPr>
  </w:style>
  <w:style w:type="character" w:customStyle="1" w:styleId="Char">
    <w:name w:val="纯文本 Char"/>
    <w:basedOn w:val="a0"/>
    <w:link w:val="a3"/>
    <w:qFormat/>
    <w:rPr>
      <w:rFonts w:ascii="宋体" w:hAnsi="Courier New" w:cs="Courier New"/>
      <w:kern w:val="2"/>
      <w:sz w:val="21"/>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cs="黑体"/>
      <w:kern w:val="2"/>
      <w:sz w:val="21"/>
    </w:rPr>
  </w:style>
  <w:style w:type="character" w:customStyle="1" w:styleId="Char0">
    <w:name w:val="页脚 Char"/>
    <w:basedOn w:val="a0"/>
    <w:link w:val="a5"/>
    <w:uiPriority w:val="99"/>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pPr>
      <w:spacing w:line="240" w:lineRule="auto"/>
    </w:pPr>
    <w:rPr>
      <w:rFonts w:ascii="宋体" w:eastAsia="宋体" w:hAnsi="Courier New" w:cs="Courier New"/>
      <w:sz w:val="21"/>
      <w:szCs w:val="21"/>
    </w:rPr>
  </w:style>
  <w:style w:type="paragraph" w:styleId="a4">
    <w:name w:val="Balloon Text"/>
    <w:basedOn w:val="a"/>
    <w:semiHidden/>
    <w:rPr>
      <w:sz w:val="18"/>
      <w:szCs w:val="18"/>
    </w:rPr>
  </w:style>
  <w:style w:type="paragraph" w:styleId="a5">
    <w:name w:val="footer"/>
    <w:basedOn w:val="a"/>
    <w:link w:val="Char0"/>
    <w:uiPriority w:val="99"/>
    <w:qFormat/>
    <w:pPr>
      <w:tabs>
        <w:tab w:val="center" w:pos="4153"/>
        <w:tab w:val="right" w:pos="8306"/>
      </w:tabs>
      <w:snapToGrid w:val="0"/>
      <w:spacing w:line="240" w:lineRule="auto"/>
      <w:jc w:val="lef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qFormat/>
    <w:pPr>
      <w:spacing w:before="240" w:after="60"/>
      <w:jc w:val="center"/>
      <w:outlineLvl w:val="0"/>
    </w:pPr>
    <w:rPr>
      <w:rFonts w:ascii="Arial" w:eastAsia="华康简标题宋" w:hAnsi="Arial"/>
      <w:sz w:val="36"/>
    </w:rPr>
  </w:style>
  <w:style w:type="character" w:styleId="a8">
    <w:name w:val="page number"/>
    <w:basedOn w:val="a0"/>
  </w:style>
  <w:style w:type="paragraph" w:customStyle="1" w:styleId="a9">
    <w:name w:val="办公自动化专用标题"/>
    <w:basedOn w:val="a7"/>
    <w:qFormat/>
    <w:rPr>
      <w:rFonts w:eastAsia="黑体"/>
      <w:sz w:val="32"/>
    </w:rPr>
  </w:style>
  <w:style w:type="paragraph" w:customStyle="1" w:styleId="aa">
    <w:name w:val="办公自动化专用正文"/>
    <w:basedOn w:val="a"/>
    <w:qFormat/>
    <w:pPr>
      <w:spacing w:line="500" w:lineRule="atLeast"/>
      <w:ind w:firstLine="624"/>
    </w:pPr>
    <w:rPr>
      <w:rFonts w:eastAsia="楷体_GB2312"/>
    </w:rPr>
  </w:style>
  <w:style w:type="character" w:customStyle="1" w:styleId="Char">
    <w:name w:val="纯文本 Char"/>
    <w:basedOn w:val="a0"/>
    <w:link w:val="a3"/>
    <w:qFormat/>
    <w:rPr>
      <w:rFonts w:ascii="宋体" w:hAnsi="Courier New" w:cs="Courier New"/>
      <w:kern w:val="2"/>
      <w:sz w:val="21"/>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cs="黑体"/>
      <w:kern w:val="2"/>
      <w:sz w:val="21"/>
    </w:rPr>
  </w:style>
  <w:style w:type="character" w:customStyle="1" w:styleId="Char0">
    <w:name w:val="页脚 Char"/>
    <w:basedOn w:val="a0"/>
    <w:link w:val="a5"/>
    <w:uiPriority w:val="9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2"/>
    <customShpInfo spid="_x0000_s1031"/>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陈大山</dc:creator>
  <cp:lastModifiedBy>李向楠</cp:lastModifiedBy>
  <cp:revision>11</cp:revision>
  <cp:lastPrinted>2020-06-28T01:29:00Z</cp:lastPrinted>
  <dcterms:created xsi:type="dcterms:W3CDTF">2017-10-20T03:37:00Z</dcterms:created>
  <dcterms:modified xsi:type="dcterms:W3CDTF">2020-06-29T06:52:00Z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