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w:t>
      </w:r>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rPr>
        <w:t>年度非营利组织免税资格认定工作的通知</w:t>
      </w:r>
    </w:p>
    <w:p>
      <w:pPr>
        <w:spacing w:beforeLines="0" w:afterLines="0" w:line="560" w:lineRule="exact"/>
        <w:rPr>
          <w:rFonts w:hint="eastAsia" w:ascii="仿宋" w:hAnsi="仿宋" w:eastAsia="仿宋" w:cs="仿宋"/>
          <w:sz w:val="30"/>
          <w:szCs w:val="30"/>
        </w:rPr>
      </w:pPr>
    </w:p>
    <w:p>
      <w:pPr>
        <w:spacing w:beforeLines="0" w:afterLines="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尊敬的纳税人：</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根据《财政部 税务总局关于非营利组织免税资格认定管理有关问题的通知》（财税〔2018〕13号）及上级工作安排，现开展佛山市顺德区20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年度非营利组织免税资格认定工作，具体事项通知如下：</w:t>
      </w:r>
    </w:p>
    <w:p>
      <w:pPr>
        <w:spacing w:beforeLines="0" w:afterLines="0" w:line="560" w:lineRule="exact"/>
        <w:ind w:firstLine="470" w:firstLineChars="147"/>
        <w:rPr>
          <w:rFonts w:hint="eastAsia" w:ascii="黑体" w:hAnsi="黑体" w:eastAsia="黑体" w:cs="黑体"/>
          <w:b w:val="0"/>
          <w:bCs/>
          <w:sz w:val="32"/>
          <w:szCs w:val="32"/>
        </w:rPr>
      </w:pPr>
      <w:r>
        <w:rPr>
          <w:rFonts w:hint="eastAsia" w:ascii="黑体" w:hAnsi="黑体" w:eastAsia="黑体" w:cs="黑体"/>
          <w:b w:val="0"/>
          <w:bCs/>
          <w:sz w:val="32"/>
          <w:szCs w:val="32"/>
        </w:rPr>
        <w:t>一、纳税人申请时间</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日前</w:t>
      </w:r>
    </w:p>
    <w:p>
      <w:pPr>
        <w:spacing w:beforeLines="0" w:afterLines="0" w:line="560" w:lineRule="exact"/>
        <w:ind w:firstLine="470" w:firstLineChars="147"/>
        <w:rPr>
          <w:rFonts w:hint="eastAsia" w:ascii="黑体" w:hAnsi="黑体" w:eastAsia="黑体" w:cs="黑体"/>
          <w:b w:val="0"/>
          <w:bCs/>
          <w:sz w:val="32"/>
          <w:szCs w:val="32"/>
        </w:rPr>
      </w:pPr>
      <w:r>
        <w:rPr>
          <w:rFonts w:hint="eastAsia" w:ascii="黑体" w:hAnsi="黑体" w:eastAsia="黑体" w:cs="黑体"/>
          <w:b w:val="0"/>
          <w:bCs/>
          <w:sz w:val="32"/>
          <w:szCs w:val="32"/>
        </w:rPr>
        <w:t>二、办理要求</w:t>
      </w:r>
    </w:p>
    <w:p>
      <w:pPr>
        <w:spacing w:beforeLines="0" w:afterLines="0"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对于申请20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年度非营利组织免税资格认定的单位，必须同时满足《财政部 税务总局关于非营利组织免税资格认定管理有关问题的通知》（财税〔2018〕13号）第一条规定的相关条件。对于符合条件申请享受免税资格的非营利组织，需报送以下资料：</w:t>
      </w:r>
    </w:p>
    <w:p>
      <w:pPr>
        <w:spacing w:beforeLines="0" w:afterLines="0" w:line="560" w:lineRule="exact"/>
        <w:ind w:firstLine="560" w:firstLineChars="175"/>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佛山市非营利</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年度免税资格申请表（附件1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一式三份）</w:t>
      </w:r>
      <w:r>
        <w:rPr>
          <w:rFonts w:hint="eastAsia" w:ascii="仿宋_GB2312" w:hAnsi="仿宋_GB2312" w:eastAsia="仿宋_GB2312" w:cs="仿宋_GB2312"/>
          <w:color w:val="auto"/>
          <w:sz w:val="32"/>
          <w:szCs w:val="32"/>
          <w:lang w:eastAsia="zh-CN"/>
        </w:rPr>
        <w:t>；</w:t>
      </w:r>
    </w:p>
    <w:p>
      <w:pPr>
        <w:spacing w:beforeLines="0" w:afterLines="0" w:line="56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申请报告（详见附件2）；</w:t>
      </w:r>
    </w:p>
    <w:p>
      <w:pPr>
        <w:spacing w:beforeLines="0" w:afterLines="0"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事业单位、社会团体、基金会、社会服</w:t>
      </w:r>
      <w:r>
        <w:rPr>
          <w:rFonts w:hint="eastAsia" w:ascii="仿宋_GB2312" w:hAnsi="仿宋_GB2312" w:eastAsia="仿宋_GB2312" w:cs="仿宋_GB2312"/>
          <w:sz w:val="32"/>
          <w:szCs w:val="32"/>
        </w:rPr>
        <w:t>务机构的组织章程或宗教活动场所、宗教院校的管理制度；</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非营利组织注册登记证件的复印件；</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上一年度的资金来源及使用情况、公益活动和非营利活动的明细情况；</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上一年度的工资薪金情况专项报告，包括薪酬制度、工作人员整体平均工资薪金水平、工资福利占总支出比例、重要人员工资薪金信息（至少包括工资薪金水平排名前10的人员）；</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具有资质的中介机构鉴证的上一年度财务报表和审计报告；</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登记管理机关出具的事业单位、社会团体、基金会、社会服务机构、宗教活动场所、宗教院校上一年度符合相关法律法规和国家政策的事业发展情况或非营利活动的材料；</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财政、税务部门要求提供的其他材料。</w:t>
      </w:r>
    </w:p>
    <w:p>
      <w:pPr>
        <w:spacing w:beforeLines="0" w:afterLines="0" w:line="560" w:lineRule="exact"/>
        <w:ind w:firstLine="56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当年新设立或登记的非营利组织需提供本条第1项至第4项规定的材料及本条第5项、第6项规定的申请当年的材料，不需提供本条第7项、第8项规定的材料。</w:t>
      </w:r>
    </w:p>
    <w:p>
      <w:pPr>
        <w:pStyle w:val="10"/>
        <w:widowControl/>
        <w:spacing w:beforeLines="0" w:afterLines="0" w:line="56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三、主管税务</w:t>
      </w:r>
      <w:r>
        <w:rPr>
          <w:rFonts w:hint="eastAsia" w:ascii="黑体" w:hAnsi="黑体" w:eastAsia="黑体" w:cs="黑体"/>
          <w:b w:val="0"/>
          <w:bCs/>
          <w:kern w:val="0"/>
          <w:sz w:val="32"/>
          <w:szCs w:val="32"/>
          <w:lang w:eastAsia="zh-CN"/>
        </w:rPr>
        <w:t>分局（所）</w:t>
      </w:r>
      <w:r>
        <w:rPr>
          <w:rFonts w:hint="eastAsia" w:ascii="黑体" w:hAnsi="黑体" w:eastAsia="黑体" w:cs="黑体"/>
          <w:b w:val="0"/>
          <w:bCs/>
          <w:kern w:val="0"/>
          <w:sz w:val="32"/>
          <w:szCs w:val="32"/>
        </w:rPr>
        <w:t>工作联络人及联系方式</w:t>
      </w:r>
    </w:p>
    <w:tbl>
      <w:tblPr>
        <w:tblStyle w:val="5"/>
        <w:tblW w:w="80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806"/>
        <w:gridCol w:w="2422"/>
        <w:gridCol w:w="2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806"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主管税务</w:t>
            </w:r>
            <w:r>
              <w:rPr>
                <w:rFonts w:hint="eastAsia" w:ascii="仿宋_GB2312" w:hAnsi="仿宋_GB2312" w:eastAsia="仿宋_GB2312" w:cs="仿宋_GB2312"/>
                <w:color w:val="auto"/>
                <w:kern w:val="0"/>
                <w:sz w:val="32"/>
                <w:szCs w:val="32"/>
                <w:lang w:eastAsia="zh-CN"/>
              </w:rPr>
              <w:t>分局（所）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联络人</w:t>
            </w:r>
          </w:p>
        </w:tc>
        <w:tc>
          <w:tcPr>
            <w:tcW w:w="28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806"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第二税务分局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杨涵琪</w:t>
            </w:r>
          </w:p>
        </w:tc>
        <w:tc>
          <w:tcPr>
            <w:tcW w:w="28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22683310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806"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大良税务分局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陈伦盛</w:t>
            </w:r>
          </w:p>
        </w:tc>
        <w:tc>
          <w:tcPr>
            <w:tcW w:w="28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22334115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806"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容桂税务分局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zh-CN"/>
              </w:rPr>
              <w:t>罗有祺</w:t>
            </w:r>
          </w:p>
        </w:tc>
        <w:tc>
          <w:tcPr>
            <w:tcW w:w="28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zh-CN"/>
              </w:rPr>
              <w:t>283886855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806"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北滘税务分局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陈丽敏</w:t>
            </w:r>
          </w:p>
        </w:tc>
        <w:tc>
          <w:tcPr>
            <w:tcW w:w="28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26675830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806"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陈村税务分局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zh-CN"/>
              </w:rPr>
              <w:t>利韵仪</w:t>
            </w:r>
          </w:p>
        </w:tc>
        <w:tc>
          <w:tcPr>
            <w:tcW w:w="28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zh-CN"/>
              </w:rPr>
              <w:t>23328047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806"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乐从税务分局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kern w:val="0"/>
                <w:sz w:val="32"/>
                <w:szCs w:val="32"/>
                <w:lang w:val="zh-CN"/>
              </w:rPr>
              <w:t>周建业</w:t>
            </w:r>
          </w:p>
        </w:tc>
        <w:tc>
          <w:tcPr>
            <w:tcW w:w="28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kern w:val="0"/>
                <w:sz w:val="32"/>
                <w:szCs w:val="32"/>
                <w:lang w:val="zh-CN"/>
              </w:rPr>
              <w:t>28339875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806"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龙江税务分局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何俊启</w:t>
            </w:r>
          </w:p>
        </w:tc>
        <w:tc>
          <w:tcPr>
            <w:tcW w:w="28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23883053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806"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勒流税务分局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zh-CN"/>
              </w:rPr>
              <w:t>黄继峰</w:t>
            </w:r>
          </w:p>
        </w:tc>
        <w:tc>
          <w:tcPr>
            <w:tcW w:w="28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zh-CN"/>
              </w:rPr>
              <w:t>25534537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806"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伦教税务所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zh-CN"/>
              </w:rPr>
              <w:t>龙茜</w:t>
            </w:r>
          </w:p>
        </w:tc>
        <w:tc>
          <w:tcPr>
            <w:tcW w:w="28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zh-CN"/>
              </w:rPr>
              <w:t>27332826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806"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杏坛税务所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苏远鹏</w:t>
            </w:r>
          </w:p>
        </w:tc>
        <w:tc>
          <w:tcPr>
            <w:tcW w:w="28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27383309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806"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均安税务所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王万卷</w:t>
            </w:r>
          </w:p>
        </w:tc>
        <w:tc>
          <w:tcPr>
            <w:tcW w:w="282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center"/>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25386694</w:t>
            </w:r>
          </w:p>
        </w:tc>
      </w:tr>
    </w:tbl>
    <w:p>
      <w:pPr>
        <w:spacing w:beforeLines="0" w:afterLines="0" w:line="560" w:lineRule="exact"/>
        <w:ind w:firstLine="560"/>
        <w:rPr>
          <w:rFonts w:hint="eastAsia" w:ascii="仿宋_GB2312" w:hAnsi="仿宋_GB2312" w:eastAsia="仿宋_GB2312" w:cs="仿宋_GB2312"/>
          <w:sz w:val="32"/>
          <w:szCs w:val="32"/>
        </w:rPr>
      </w:pP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佛山市非营利组织____年度免税资格申请表</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2.申请报告</w:t>
      </w:r>
    </w:p>
    <w:p>
      <w:pPr>
        <w:spacing w:beforeLines="0" w:afterLines="0" w:line="560" w:lineRule="exact"/>
        <w:ind w:firstLine="560"/>
        <w:rPr>
          <w:rFonts w:hint="eastAsia" w:ascii="仿宋_GB2312" w:hAnsi="仿宋_GB2312" w:eastAsia="仿宋_GB2312" w:cs="仿宋_GB2312"/>
          <w:sz w:val="32"/>
          <w:szCs w:val="32"/>
          <w:lang w:eastAsia="zh-CN"/>
        </w:rPr>
      </w:pPr>
    </w:p>
    <w:p>
      <w:pPr>
        <w:spacing w:beforeLines="0" w:afterLines="0" w:line="560" w:lineRule="exact"/>
        <w:ind w:firstLine="560"/>
        <w:rPr>
          <w:rFonts w:hint="eastAsia" w:ascii="仿宋_GB2312" w:hAnsi="仿宋_GB2312" w:eastAsia="仿宋_GB2312" w:cs="仿宋_GB2312"/>
          <w:sz w:val="32"/>
          <w:szCs w:val="32"/>
        </w:rPr>
      </w:pPr>
    </w:p>
    <w:p>
      <w:pPr>
        <w:spacing w:beforeLines="0" w:afterLines="0" w:line="560" w:lineRule="exact"/>
        <w:ind w:left="0" w:leftChars="0" w:firstLine="0" w:firstLineChars="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佛山市顺德区财政局 国家税务总局佛山市顺德区税务</w:t>
      </w:r>
      <w:r>
        <w:rPr>
          <w:rFonts w:hint="eastAsia" w:ascii="仿宋_GB2312" w:hAnsi="仿宋_GB2312" w:eastAsia="仿宋_GB2312" w:cs="仿宋_GB2312"/>
          <w:sz w:val="32"/>
          <w:szCs w:val="32"/>
          <w:lang w:eastAsia="zh-CN"/>
        </w:rPr>
        <w:t>局</w:t>
      </w:r>
    </w:p>
    <w:p>
      <w:pPr>
        <w:wordWrap w:val="0"/>
        <w:spacing w:beforeLines="0" w:afterLines="0" w:line="56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sectPr>
      <w:pgSz w:w="11906" w:h="16838"/>
      <w:pgMar w:top="1440" w:right="1266" w:bottom="1440" w:left="11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宋体-方正超大字符集">
    <w:altName w:val="宋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1B"/>
    <w:rsid w:val="000A32E2"/>
    <w:rsid w:val="000D1E92"/>
    <w:rsid w:val="00104898"/>
    <w:rsid w:val="0016127D"/>
    <w:rsid w:val="001661A3"/>
    <w:rsid w:val="00166787"/>
    <w:rsid w:val="00172A27"/>
    <w:rsid w:val="0020744E"/>
    <w:rsid w:val="00234389"/>
    <w:rsid w:val="002561C2"/>
    <w:rsid w:val="002F2F3D"/>
    <w:rsid w:val="0043751B"/>
    <w:rsid w:val="004D1C3E"/>
    <w:rsid w:val="005E4253"/>
    <w:rsid w:val="006E18EB"/>
    <w:rsid w:val="007A0D92"/>
    <w:rsid w:val="007C3617"/>
    <w:rsid w:val="008A3479"/>
    <w:rsid w:val="00956B58"/>
    <w:rsid w:val="00A36ADA"/>
    <w:rsid w:val="00A43884"/>
    <w:rsid w:val="00A933C3"/>
    <w:rsid w:val="00AF19C2"/>
    <w:rsid w:val="00B50995"/>
    <w:rsid w:val="00B75079"/>
    <w:rsid w:val="00BC5B90"/>
    <w:rsid w:val="00BE774A"/>
    <w:rsid w:val="00C05B14"/>
    <w:rsid w:val="00D2319F"/>
    <w:rsid w:val="00D2462B"/>
    <w:rsid w:val="00D65C0D"/>
    <w:rsid w:val="00D77DE9"/>
    <w:rsid w:val="00E07353"/>
    <w:rsid w:val="00E50B8E"/>
    <w:rsid w:val="00F0344B"/>
    <w:rsid w:val="00F434EF"/>
    <w:rsid w:val="00FE2FC3"/>
    <w:rsid w:val="01540283"/>
    <w:rsid w:val="02575123"/>
    <w:rsid w:val="02D3626D"/>
    <w:rsid w:val="0991015F"/>
    <w:rsid w:val="0C457D6A"/>
    <w:rsid w:val="0CA80C1B"/>
    <w:rsid w:val="0F2B3EC0"/>
    <w:rsid w:val="0F4D5613"/>
    <w:rsid w:val="0FBD045A"/>
    <w:rsid w:val="125F3F99"/>
    <w:rsid w:val="129674BD"/>
    <w:rsid w:val="15B7703D"/>
    <w:rsid w:val="176C71A6"/>
    <w:rsid w:val="1FBE0786"/>
    <w:rsid w:val="22BA1E05"/>
    <w:rsid w:val="239E5062"/>
    <w:rsid w:val="23BD41D2"/>
    <w:rsid w:val="25066D42"/>
    <w:rsid w:val="25F74B6C"/>
    <w:rsid w:val="26096887"/>
    <w:rsid w:val="26D35704"/>
    <w:rsid w:val="271F3F4E"/>
    <w:rsid w:val="27C556C5"/>
    <w:rsid w:val="2A9A4A7E"/>
    <w:rsid w:val="2B116D71"/>
    <w:rsid w:val="2CC74577"/>
    <w:rsid w:val="31F605D1"/>
    <w:rsid w:val="335C2461"/>
    <w:rsid w:val="33A57F6C"/>
    <w:rsid w:val="367F1A8D"/>
    <w:rsid w:val="3D785E38"/>
    <w:rsid w:val="3E2372BB"/>
    <w:rsid w:val="426401E3"/>
    <w:rsid w:val="43833418"/>
    <w:rsid w:val="43CB55B1"/>
    <w:rsid w:val="499B0FCF"/>
    <w:rsid w:val="4A660FA5"/>
    <w:rsid w:val="53174442"/>
    <w:rsid w:val="5421487F"/>
    <w:rsid w:val="56081022"/>
    <w:rsid w:val="58CB2184"/>
    <w:rsid w:val="59971C51"/>
    <w:rsid w:val="5B0B70AC"/>
    <w:rsid w:val="5BCE0EF8"/>
    <w:rsid w:val="63DF1F02"/>
    <w:rsid w:val="64281981"/>
    <w:rsid w:val="64D23EB2"/>
    <w:rsid w:val="6771360D"/>
    <w:rsid w:val="68106AAE"/>
    <w:rsid w:val="6B2B2B80"/>
    <w:rsid w:val="6B34612B"/>
    <w:rsid w:val="6C6A4617"/>
    <w:rsid w:val="6D396A37"/>
    <w:rsid w:val="6E895D4C"/>
    <w:rsid w:val="70A24606"/>
    <w:rsid w:val="71841F6A"/>
    <w:rsid w:val="749C422B"/>
    <w:rsid w:val="76F534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font0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209</Words>
  <Characters>1193</Characters>
  <Lines>9</Lines>
  <Paragraphs>2</Paragraphs>
  <TotalTime>8</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2019-01-08T03:13:00Z</dcterms:created>
  <dc:creator>潘少鲜</dc:creator>
  <cp:lastModifiedBy>蔡小川</cp:lastModifiedBy>
  <cp:lastPrinted>2021-01-21T08:35:00Z</cp:lastPrinted>
  <dcterms:modified xsi:type="dcterms:W3CDTF">2022-02-18T08:54:52Z</dcterms:modified>
  <dc:title>顺德区2013年度非营利组织免税资格认定以及2014年度复审非营利组织认定工作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